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F5F" w:rsidRPr="00857C4E" w:rsidRDefault="00722F5F" w:rsidP="00722F5F">
      <w:pPr>
        <w:rPr>
          <w:rFonts w:ascii="Times New Roman" w:hAnsi="Times New Roman" w:cs="Times New Roman"/>
          <w:sz w:val="24"/>
          <w:szCs w:val="24"/>
        </w:rPr>
      </w:pPr>
    </w:p>
    <w:p w:rsidR="00722F5F" w:rsidRPr="00857C4E" w:rsidRDefault="00722F5F" w:rsidP="00722F5F">
      <w:pPr>
        <w:spacing w:after="0" w:line="240" w:lineRule="auto"/>
        <w:jc w:val="center"/>
        <w:rPr>
          <w:rFonts w:ascii="Times New Roman" w:hAnsi="Times New Roman" w:cs="Times New Roman"/>
          <w:b/>
          <w:bCs/>
          <w:sz w:val="24"/>
          <w:szCs w:val="24"/>
        </w:rPr>
      </w:pPr>
      <w:r w:rsidRPr="00857C4E">
        <w:rPr>
          <w:rFonts w:ascii="Times New Roman" w:hAnsi="Times New Roman" w:cs="Times New Roman"/>
          <w:b/>
          <w:bCs/>
          <w:sz w:val="24"/>
          <w:szCs w:val="24"/>
        </w:rPr>
        <w:t>UCHWAŁA NR ../…/…</w:t>
      </w:r>
    </w:p>
    <w:p w:rsidR="00722F5F" w:rsidRPr="00857C4E" w:rsidRDefault="00722F5F" w:rsidP="00722F5F">
      <w:pPr>
        <w:spacing w:after="0" w:line="240" w:lineRule="auto"/>
        <w:jc w:val="center"/>
        <w:rPr>
          <w:rFonts w:ascii="Times New Roman" w:hAnsi="Times New Roman" w:cs="Times New Roman"/>
          <w:sz w:val="24"/>
          <w:szCs w:val="24"/>
        </w:rPr>
      </w:pPr>
      <w:r w:rsidRPr="00857C4E">
        <w:rPr>
          <w:rFonts w:ascii="Times New Roman" w:hAnsi="Times New Roman" w:cs="Times New Roman"/>
          <w:b/>
          <w:bCs/>
          <w:sz w:val="24"/>
          <w:szCs w:val="24"/>
        </w:rPr>
        <w:t xml:space="preserve">RADY </w:t>
      </w:r>
      <w:r w:rsidR="002E3F37" w:rsidRPr="00857C4E">
        <w:rPr>
          <w:rFonts w:ascii="Times New Roman" w:hAnsi="Times New Roman" w:cs="Times New Roman"/>
          <w:b/>
          <w:bCs/>
          <w:sz w:val="24"/>
          <w:szCs w:val="24"/>
        </w:rPr>
        <w:t>GMINY INOWROCŁAW</w:t>
      </w:r>
    </w:p>
    <w:p w:rsidR="00722F5F" w:rsidRPr="00857C4E" w:rsidRDefault="00722F5F" w:rsidP="00722F5F">
      <w:pPr>
        <w:spacing w:after="0" w:line="240" w:lineRule="auto"/>
        <w:jc w:val="center"/>
        <w:rPr>
          <w:rFonts w:ascii="Times New Roman" w:hAnsi="Times New Roman" w:cs="Times New Roman"/>
          <w:sz w:val="24"/>
          <w:szCs w:val="24"/>
        </w:rPr>
      </w:pPr>
      <w:r w:rsidRPr="00857C4E">
        <w:rPr>
          <w:rFonts w:ascii="Times New Roman" w:hAnsi="Times New Roman" w:cs="Times New Roman"/>
          <w:sz w:val="24"/>
          <w:szCs w:val="24"/>
        </w:rPr>
        <w:t>z dnia …….. r.</w:t>
      </w:r>
    </w:p>
    <w:p w:rsidR="00722F5F" w:rsidRPr="00857C4E" w:rsidRDefault="00722F5F" w:rsidP="00722F5F">
      <w:pPr>
        <w:spacing w:after="0" w:line="240" w:lineRule="auto"/>
        <w:jc w:val="center"/>
        <w:rPr>
          <w:rFonts w:ascii="Times New Roman" w:hAnsi="Times New Roman" w:cs="Times New Roman"/>
          <w:sz w:val="24"/>
          <w:szCs w:val="24"/>
        </w:rPr>
      </w:pPr>
    </w:p>
    <w:p w:rsidR="00722F5F" w:rsidRPr="00857C4E" w:rsidRDefault="00722F5F" w:rsidP="00722F5F">
      <w:pPr>
        <w:jc w:val="center"/>
        <w:rPr>
          <w:rFonts w:ascii="Times New Roman" w:hAnsi="Times New Roman" w:cs="Times New Roman"/>
          <w:sz w:val="24"/>
          <w:szCs w:val="24"/>
        </w:rPr>
      </w:pPr>
      <w:r w:rsidRPr="00857C4E">
        <w:rPr>
          <w:rFonts w:ascii="Times New Roman" w:hAnsi="Times New Roman" w:cs="Times New Roman"/>
          <w:b/>
          <w:bCs/>
          <w:sz w:val="24"/>
          <w:szCs w:val="24"/>
        </w:rPr>
        <w:t>w sprawie uchwaleni</w:t>
      </w:r>
      <w:r w:rsidR="007C13D3" w:rsidRPr="00857C4E">
        <w:rPr>
          <w:rFonts w:ascii="Times New Roman" w:hAnsi="Times New Roman" w:cs="Times New Roman"/>
          <w:b/>
          <w:bCs/>
          <w:sz w:val="24"/>
          <w:szCs w:val="24"/>
        </w:rPr>
        <w:t>a</w:t>
      </w:r>
      <w:r w:rsidRPr="00857C4E">
        <w:rPr>
          <w:rFonts w:ascii="Times New Roman" w:hAnsi="Times New Roman" w:cs="Times New Roman"/>
          <w:b/>
          <w:bCs/>
          <w:sz w:val="24"/>
          <w:szCs w:val="24"/>
        </w:rPr>
        <w:t xml:space="preserve"> zintegrowanego planu inwestycyjnego </w:t>
      </w:r>
      <w:r w:rsidR="0016772D" w:rsidRPr="00857C4E">
        <w:rPr>
          <w:rFonts w:ascii="Times New Roman" w:hAnsi="Times New Roman" w:cs="Times New Roman"/>
          <w:b/>
          <w:bCs/>
          <w:sz w:val="24"/>
          <w:szCs w:val="24"/>
        </w:rPr>
        <w:t xml:space="preserve">dla terenu </w:t>
      </w:r>
      <w:r w:rsidR="00233F2A" w:rsidRPr="00857C4E">
        <w:rPr>
          <w:rFonts w:ascii="Times New Roman" w:hAnsi="Times New Roman" w:cs="Times New Roman"/>
          <w:b/>
          <w:bCs/>
          <w:sz w:val="24"/>
          <w:szCs w:val="24"/>
        </w:rPr>
        <w:t>osiedla „Bursztynowa Przystań”</w:t>
      </w:r>
      <w:r w:rsidR="0016772D" w:rsidRPr="00857C4E">
        <w:rPr>
          <w:rFonts w:ascii="Times New Roman" w:hAnsi="Times New Roman" w:cs="Times New Roman"/>
          <w:b/>
          <w:bCs/>
          <w:sz w:val="24"/>
          <w:szCs w:val="24"/>
        </w:rPr>
        <w:t xml:space="preserve"> </w:t>
      </w:r>
      <w:r w:rsidR="00233F2A" w:rsidRPr="00857C4E">
        <w:rPr>
          <w:rFonts w:ascii="Times New Roman" w:hAnsi="Times New Roman" w:cs="Times New Roman"/>
          <w:b/>
          <w:bCs/>
          <w:sz w:val="24"/>
          <w:szCs w:val="24"/>
        </w:rPr>
        <w:t xml:space="preserve">położonego </w:t>
      </w:r>
      <w:r w:rsidR="0016772D" w:rsidRPr="00857C4E">
        <w:rPr>
          <w:rFonts w:ascii="Times New Roman" w:hAnsi="Times New Roman" w:cs="Times New Roman"/>
          <w:b/>
          <w:bCs/>
          <w:sz w:val="24"/>
          <w:szCs w:val="24"/>
        </w:rPr>
        <w:t xml:space="preserve">w </w:t>
      </w:r>
      <w:r w:rsidR="00233F2A" w:rsidRPr="00857C4E">
        <w:rPr>
          <w:rFonts w:ascii="Times New Roman" w:hAnsi="Times New Roman" w:cs="Times New Roman"/>
          <w:b/>
          <w:bCs/>
          <w:sz w:val="24"/>
          <w:szCs w:val="24"/>
        </w:rPr>
        <w:t xml:space="preserve">części </w:t>
      </w:r>
      <w:r w:rsidR="0016772D" w:rsidRPr="00857C4E">
        <w:rPr>
          <w:rFonts w:ascii="Times New Roman" w:hAnsi="Times New Roman" w:cs="Times New Roman"/>
          <w:b/>
          <w:bCs/>
          <w:sz w:val="24"/>
          <w:szCs w:val="24"/>
        </w:rPr>
        <w:t>obręb</w:t>
      </w:r>
      <w:r w:rsidR="00233F2A" w:rsidRPr="00857C4E">
        <w:rPr>
          <w:rFonts w:ascii="Times New Roman" w:hAnsi="Times New Roman" w:cs="Times New Roman"/>
          <w:b/>
          <w:bCs/>
          <w:sz w:val="24"/>
          <w:szCs w:val="24"/>
        </w:rPr>
        <w:t>u</w:t>
      </w:r>
      <w:r w:rsidR="0016772D" w:rsidRPr="00857C4E">
        <w:rPr>
          <w:rFonts w:ascii="Times New Roman" w:hAnsi="Times New Roman" w:cs="Times New Roman"/>
          <w:b/>
          <w:bCs/>
          <w:sz w:val="24"/>
          <w:szCs w:val="24"/>
        </w:rPr>
        <w:t xml:space="preserve"> Łojewo, gmina Inowrocław</w:t>
      </w:r>
    </w:p>
    <w:p w:rsidR="00722F5F" w:rsidRPr="00857C4E" w:rsidRDefault="00722F5F" w:rsidP="00256DA5">
      <w:pPr>
        <w:jc w:val="both"/>
        <w:rPr>
          <w:rFonts w:ascii="Times New Roman" w:hAnsi="Times New Roman" w:cs="Times New Roman"/>
          <w:sz w:val="24"/>
          <w:szCs w:val="24"/>
        </w:rPr>
      </w:pPr>
      <w:r w:rsidRPr="00857C4E">
        <w:rPr>
          <w:rFonts w:ascii="Times New Roman" w:hAnsi="Times New Roman" w:cs="Times New Roman"/>
          <w:sz w:val="24"/>
          <w:szCs w:val="24"/>
        </w:rPr>
        <w:t>Na podstawie art. 20 ust. 1</w:t>
      </w:r>
      <w:r w:rsidR="00256DA5" w:rsidRPr="00857C4E">
        <w:rPr>
          <w:rFonts w:ascii="Times New Roman" w:hAnsi="Times New Roman" w:cs="Times New Roman"/>
          <w:sz w:val="24"/>
          <w:szCs w:val="24"/>
        </w:rPr>
        <w:t>,</w:t>
      </w:r>
      <w:r w:rsidRPr="00857C4E">
        <w:rPr>
          <w:rFonts w:ascii="Times New Roman" w:hAnsi="Times New Roman" w:cs="Times New Roman"/>
          <w:sz w:val="24"/>
          <w:szCs w:val="24"/>
        </w:rPr>
        <w:t xml:space="preserve"> </w:t>
      </w:r>
      <w:r w:rsidR="00256DA5" w:rsidRPr="00857C4E">
        <w:rPr>
          <w:rFonts w:ascii="Times New Roman" w:hAnsi="Times New Roman" w:cs="Times New Roman"/>
          <w:sz w:val="24"/>
          <w:szCs w:val="24"/>
        </w:rPr>
        <w:t xml:space="preserve">art. 37ea </w:t>
      </w:r>
      <w:r w:rsidR="00984770" w:rsidRPr="00857C4E">
        <w:rPr>
          <w:rFonts w:ascii="Times New Roman" w:hAnsi="Times New Roman" w:cs="Times New Roman"/>
          <w:sz w:val="24"/>
          <w:szCs w:val="24"/>
        </w:rPr>
        <w:t>ust. 1</w:t>
      </w:r>
      <w:r w:rsidR="008853B7" w:rsidRPr="00857C4E">
        <w:rPr>
          <w:rFonts w:ascii="Times New Roman" w:hAnsi="Times New Roman" w:cs="Times New Roman"/>
          <w:sz w:val="24"/>
          <w:szCs w:val="24"/>
        </w:rPr>
        <w:t xml:space="preserve"> </w:t>
      </w:r>
      <w:r w:rsidRPr="00857C4E">
        <w:rPr>
          <w:rFonts w:ascii="Times New Roman" w:hAnsi="Times New Roman" w:cs="Times New Roman"/>
          <w:sz w:val="24"/>
          <w:szCs w:val="24"/>
        </w:rPr>
        <w:t>ustawy z dnia 27 marca 2003 r. o planowaniu i</w:t>
      </w:r>
      <w:r w:rsidR="007C13D3" w:rsidRPr="00857C4E">
        <w:rPr>
          <w:rFonts w:ascii="Times New Roman" w:hAnsi="Times New Roman" w:cs="Times New Roman"/>
          <w:sz w:val="24"/>
          <w:szCs w:val="24"/>
        </w:rPr>
        <w:t> </w:t>
      </w:r>
      <w:r w:rsidRPr="00857C4E">
        <w:rPr>
          <w:rFonts w:ascii="Times New Roman" w:hAnsi="Times New Roman" w:cs="Times New Roman"/>
          <w:sz w:val="24"/>
          <w:szCs w:val="24"/>
        </w:rPr>
        <w:t>zagospodarowaniu przestrzennym (Dz. U. z 202</w:t>
      </w:r>
      <w:r w:rsidR="006209AB" w:rsidRPr="00857C4E">
        <w:rPr>
          <w:rFonts w:ascii="Times New Roman" w:hAnsi="Times New Roman" w:cs="Times New Roman"/>
          <w:sz w:val="24"/>
          <w:szCs w:val="24"/>
        </w:rPr>
        <w:t>6</w:t>
      </w:r>
      <w:r w:rsidRPr="00857C4E">
        <w:rPr>
          <w:rFonts w:ascii="Times New Roman" w:hAnsi="Times New Roman" w:cs="Times New Roman"/>
          <w:sz w:val="24"/>
          <w:szCs w:val="24"/>
        </w:rPr>
        <w:t xml:space="preserve"> r. poz. </w:t>
      </w:r>
      <w:r w:rsidR="006209AB" w:rsidRPr="00857C4E">
        <w:rPr>
          <w:rFonts w:ascii="Times New Roman" w:hAnsi="Times New Roman" w:cs="Times New Roman"/>
          <w:sz w:val="24"/>
          <w:szCs w:val="24"/>
        </w:rPr>
        <w:t>538</w:t>
      </w:r>
      <w:r w:rsidRPr="00857C4E">
        <w:rPr>
          <w:rFonts w:ascii="Times New Roman" w:hAnsi="Times New Roman" w:cs="Times New Roman"/>
          <w:sz w:val="24"/>
          <w:szCs w:val="24"/>
        </w:rPr>
        <w:t>)</w:t>
      </w:r>
      <w:r w:rsidR="00256DA5" w:rsidRPr="00857C4E">
        <w:rPr>
          <w:rFonts w:ascii="Times New Roman" w:hAnsi="Times New Roman" w:cs="Times New Roman"/>
          <w:sz w:val="24"/>
          <w:szCs w:val="24"/>
        </w:rPr>
        <w:t xml:space="preserve">, w związku z art. 67 ust. 3 </w:t>
      </w:r>
      <w:proofErr w:type="spellStart"/>
      <w:r w:rsidR="00256DA5" w:rsidRPr="00857C4E">
        <w:rPr>
          <w:rFonts w:ascii="Times New Roman" w:hAnsi="Times New Roman" w:cs="Times New Roman"/>
          <w:sz w:val="24"/>
          <w:szCs w:val="24"/>
        </w:rPr>
        <w:t>pkt</w:t>
      </w:r>
      <w:proofErr w:type="spellEnd"/>
      <w:r w:rsidR="00256DA5" w:rsidRPr="00857C4E">
        <w:rPr>
          <w:rFonts w:ascii="Times New Roman" w:hAnsi="Times New Roman" w:cs="Times New Roman"/>
          <w:sz w:val="24"/>
          <w:szCs w:val="24"/>
        </w:rPr>
        <w:t xml:space="preserve"> 2 ustawy z dnia 7 lipca 2023</w:t>
      </w:r>
      <w:r w:rsidR="0089213A" w:rsidRPr="00857C4E">
        <w:rPr>
          <w:rFonts w:ascii="Times New Roman" w:hAnsi="Times New Roman" w:cs="Times New Roman"/>
          <w:sz w:val="24"/>
          <w:szCs w:val="24"/>
        </w:rPr>
        <w:t xml:space="preserve"> </w:t>
      </w:r>
      <w:r w:rsidR="00256DA5" w:rsidRPr="00857C4E">
        <w:rPr>
          <w:rFonts w:ascii="Times New Roman" w:hAnsi="Times New Roman" w:cs="Times New Roman"/>
          <w:sz w:val="24"/>
          <w:szCs w:val="24"/>
        </w:rPr>
        <w:t>r. o zmianie ustawy o planowaniu i zagospodarowaniu przestrzennym oraz niektórych innych ustaw (Dz. U. z 2023 r. poz. 1688</w:t>
      </w:r>
      <w:r w:rsidR="00F35C10">
        <w:rPr>
          <w:rFonts w:ascii="Times New Roman" w:hAnsi="Times New Roman" w:cs="Times New Roman"/>
          <w:sz w:val="24"/>
          <w:szCs w:val="24"/>
        </w:rPr>
        <w:t xml:space="preserve"> z </w:t>
      </w:r>
      <w:proofErr w:type="spellStart"/>
      <w:r w:rsidR="00F35C10">
        <w:rPr>
          <w:rFonts w:ascii="Times New Roman" w:hAnsi="Times New Roman" w:cs="Times New Roman"/>
          <w:sz w:val="24"/>
          <w:szCs w:val="24"/>
        </w:rPr>
        <w:t>późn</w:t>
      </w:r>
      <w:proofErr w:type="spellEnd"/>
      <w:r w:rsidR="00F35C10">
        <w:rPr>
          <w:rFonts w:ascii="Times New Roman" w:hAnsi="Times New Roman" w:cs="Times New Roman"/>
          <w:sz w:val="24"/>
          <w:szCs w:val="24"/>
        </w:rPr>
        <w:t>. zm.</w:t>
      </w:r>
      <w:r w:rsidR="00F35C10">
        <w:rPr>
          <w:rStyle w:val="Odwoanieprzypisudolnego"/>
          <w:rFonts w:ascii="Times New Roman" w:hAnsi="Times New Roman" w:cs="Times New Roman"/>
          <w:sz w:val="24"/>
          <w:szCs w:val="24"/>
        </w:rPr>
        <w:footnoteReference w:customMarkFollows="1" w:id="1"/>
        <w:t>1)</w:t>
      </w:r>
      <w:r w:rsidR="00F35C10">
        <w:rPr>
          <w:rFonts w:ascii="Times New Roman" w:hAnsi="Times New Roman" w:cs="Times New Roman"/>
          <w:sz w:val="24"/>
          <w:szCs w:val="24"/>
        </w:rPr>
        <w:t>)</w:t>
      </w:r>
      <w:r w:rsidR="00256DA5" w:rsidRPr="00857C4E">
        <w:rPr>
          <w:rFonts w:ascii="Times New Roman" w:hAnsi="Times New Roman" w:cs="Times New Roman"/>
          <w:sz w:val="24"/>
          <w:szCs w:val="24"/>
        </w:rPr>
        <w:t>,</w:t>
      </w:r>
      <w:r w:rsidRPr="00857C4E">
        <w:rPr>
          <w:rFonts w:ascii="Times New Roman" w:hAnsi="Times New Roman" w:cs="Times New Roman"/>
          <w:sz w:val="24"/>
          <w:szCs w:val="24"/>
        </w:rPr>
        <w:t xml:space="preserve">  art. 18 ust. 2 </w:t>
      </w:r>
      <w:proofErr w:type="spellStart"/>
      <w:r w:rsidRPr="00857C4E">
        <w:rPr>
          <w:rFonts w:ascii="Times New Roman" w:hAnsi="Times New Roman" w:cs="Times New Roman"/>
          <w:sz w:val="24"/>
          <w:szCs w:val="24"/>
        </w:rPr>
        <w:t>pkt</w:t>
      </w:r>
      <w:proofErr w:type="spellEnd"/>
      <w:r w:rsidRPr="00857C4E">
        <w:rPr>
          <w:rFonts w:ascii="Times New Roman" w:hAnsi="Times New Roman" w:cs="Times New Roman"/>
          <w:sz w:val="24"/>
          <w:szCs w:val="24"/>
        </w:rPr>
        <w:t xml:space="preserve"> 5 ustawy z dnia 8 marca 1990 r. o samorządzie gminnym (Dz. U. z</w:t>
      </w:r>
      <w:r w:rsidR="00B914B4" w:rsidRPr="00857C4E">
        <w:rPr>
          <w:rFonts w:ascii="Times New Roman" w:hAnsi="Times New Roman" w:cs="Times New Roman"/>
          <w:sz w:val="24"/>
          <w:szCs w:val="24"/>
        </w:rPr>
        <w:t> </w:t>
      </w:r>
      <w:r w:rsidRPr="00857C4E">
        <w:rPr>
          <w:rFonts w:ascii="Times New Roman" w:hAnsi="Times New Roman" w:cs="Times New Roman"/>
          <w:sz w:val="24"/>
          <w:szCs w:val="24"/>
        </w:rPr>
        <w:t>202</w:t>
      </w:r>
      <w:r w:rsidR="00546D60" w:rsidRPr="00857C4E">
        <w:rPr>
          <w:rFonts w:ascii="Times New Roman" w:hAnsi="Times New Roman" w:cs="Times New Roman"/>
          <w:sz w:val="24"/>
          <w:szCs w:val="24"/>
        </w:rPr>
        <w:t>5 r. 1153</w:t>
      </w:r>
      <w:r w:rsidR="00B914B4" w:rsidRPr="00857C4E">
        <w:rPr>
          <w:rFonts w:ascii="Times New Roman" w:hAnsi="Times New Roman" w:cs="Times New Roman"/>
          <w:sz w:val="24"/>
          <w:szCs w:val="24"/>
        </w:rPr>
        <w:t xml:space="preserve"> </w:t>
      </w:r>
      <w:r w:rsidR="00F35C10">
        <w:rPr>
          <w:rFonts w:ascii="Times New Roman" w:hAnsi="Times New Roman" w:cs="Times New Roman"/>
          <w:sz w:val="24"/>
          <w:szCs w:val="24"/>
        </w:rPr>
        <w:t xml:space="preserve">z </w:t>
      </w:r>
      <w:proofErr w:type="spellStart"/>
      <w:r w:rsidR="00F35C10">
        <w:rPr>
          <w:rFonts w:ascii="Times New Roman" w:hAnsi="Times New Roman" w:cs="Times New Roman"/>
          <w:sz w:val="24"/>
          <w:szCs w:val="24"/>
        </w:rPr>
        <w:t>późn</w:t>
      </w:r>
      <w:proofErr w:type="spellEnd"/>
      <w:r w:rsidR="00F35C10">
        <w:rPr>
          <w:rFonts w:ascii="Times New Roman" w:hAnsi="Times New Roman" w:cs="Times New Roman"/>
          <w:sz w:val="24"/>
          <w:szCs w:val="24"/>
        </w:rPr>
        <w:t>. zm.</w:t>
      </w:r>
      <w:r w:rsidR="00F35C10">
        <w:rPr>
          <w:rStyle w:val="Odwoanieprzypisudolnego"/>
          <w:rFonts w:ascii="Times New Roman" w:hAnsi="Times New Roman" w:cs="Times New Roman"/>
          <w:sz w:val="24"/>
          <w:szCs w:val="24"/>
        </w:rPr>
        <w:footnoteReference w:customMarkFollows="1" w:id="2"/>
        <w:t>2)</w:t>
      </w:r>
      <w:r w:rsidR="00256DA5" w:rsidRPr="00857C4E">
        <w:rPr>
          <w:rFonts w:ascii="Times New Roman" w:hAnsi="Times New Roman" w:cs="Times New Roman"/>
          <w:sz w:val="24"/>
          <w:szCs w:val="24"/>
        </w:rPr>
        <w:t xml:space="preserve">, w związku z podjęciem </w:t>
      </w:r>
      <w:bookmarkStart w:id="0" w:name="_Hlk36045522"/>
      <w:r w:rsidR="00B914B4" w:rsidRPr="00857C4E">
        <w:rPr>
          <w:rFonts w:ascii="Times New Roman" w:hAnsi="Times New Roman" w:cs="Times New Roman"/>
          <w:sz w:val="24"/>
          <w:szCs w:val="24"/>
        </w:rPr>
        <w:t>u</w:t>
      </w:r>
      <w:r w:rsidR="00256DA5" w:rsidRPr="00857C4E">
        <w:rPr>
          <w:rFonts w:ascii="Times New Roman" w:hAnsi="Times New Roman" w:cs="Times New Roman"/>
          <w:sz w:val="24"/>
          <w:szCs w:val="24"/>
        </w:rPr>
        <w:t>chwał</w:t>
      </w:r>
      <w:r w:rsidR="0048206C" w:rsidRPr="00857C4E">
        <w:rPr>
          <w:rFonts w:ascii="Times New Roman" w:hAnsi="Times New Roman" w:cs="Times New Roman"/>
          <w:sz w:val="24"/>
          <w:szCs w:val="24"/>
        </w:rPr>
        <w:t>y</w:t>
      </w:r>
      <w:r w:rsidR="00256DA5" w:rsidRPr="00857C4E">
        <w:rPr>
          <w:rFonts w:ascii="Times New Roman" w:hAnsi="Times New Roman" w:cs="Times New Roman"/>
          <w:sz w:val="24"/>
          <w:szCs w:val="24"/>
        </w:rPr>
        <w:t xml:space="preserve"> </w:t>
      </w:r>
      <w:r w:rsidR="00B914B4" w:rsidRPr="00857C4E">
        <w:rPr>
          <w:rFonts w:ascii="Times New Roman" w:hAnsi="Times New Roman" w:cs="Times New Roman"/>
          <w:sz w:val="24"/>
          <w:szCs w:val="24"/>
        </w:rPr>
        <w:t>n</w:t>
      </w:r>
      <w:r w:rsidR="00256DA5" w:rsidRPr="00857C4E">
        <w:rPr>
          <w:rFonts w:ascii="Times New Roman" w:hAnsi="Times New Roman" w:cs="Times New Roman"/>
          <w:sz w:val="24"/>
          <w:szCs w:val="24"/>
        </w:rPr>
        <w:t xml:space="preserve">r </w:t>
      </w:r>
      <w:r w:rsidR="00546D60" w:rsidRPr="00857C4E">
        <w:rPr>
          <w:rFonts w:ascii="Times New Roman" w:eastAsia="Times New Roman" w:hAnsi="Times New Roman" w:cs="Times New Roman"/>
          <w:kern w:val="0"/>
          <w:sz w:val="24"/>
          <w:szCs w:val="24"/>
          <w:lang w:eastAsia="pl-PL"/>
        </w:rPr>
        <w:t>………….</w:t>
      </w:r>
      <w:r w:rsidR="0078357A" w:rsidRPr="00857C4E">
        <w:rPr>
          <w:rFonts w:ascii="Times New Roman" w:eastAsia="Times New Roman" w:hAnsi="Times New Roman" w:cs="Times New Roman"/>
          <w:kern w:val="0"/>
          <w:sz w:val="24"/>
          <w:szCs w:val="24"/>
          <w:lang w:eastAsia="pl-PL"/>
        </w:rPr>
        <w:t xml:space="preserve"> </w:t>
      </w:r>
      <w:r w:rsidR="00256DA5" w:rsidRPr="00857C4E">
        <w:rPr>
          <w:rFonts w:ascii="Times New Roman" w:hAnsi="Times New Roman" w:cs="Times New Roman"/>
          <w:sz w:val="24"/>
          <w:szCs w:val="24"/>
        </w:rPr>
        <w:t xml:space="preserve">Rady </w:t>
      </w:r>
      <w:r w:rsidR="0016772D" w:rsidRPr="00857C4E">
        <w:rPr>
          <w:rFonts w:ascii="Times New Roman" w:hAnsi="Times New Roman" w:cs="Times New Roman"/>
          <w:sz w:val="24"/>
          <w:szCs w:val="24"/>
        </w:rPr>
        <w:t>Gminy</w:t>
      </w:r>
      <w:r w:rsidR="00256DA5" w:rsidRPr="00857C4E">
        <w:rPr>
          <w:rFonts w:ascii="Times New Roman" w:hAnsi="Times New Roman" w:cs="Times New Roman"/>
          <w:sz w:val="24"/>
          <w:szCs w:val="24"/>
        </w:rPr>
        <w:t xml:space="preserve"> Inowrocław</w:t>
      </w:r>
      <w:r w:rsidR="006209AB" w:rsidRPr="00857C4E">
        <w:rPr>
          <w:rFonts w:ascii="Times New Roman" w:hAnsi="Times New Roman" w:cs="Times New Roman"/>
          <w:sz w:val="24"/>
          <w:szCs w:val="24"/>
        </w:rPr>
        <w:t xml:space="preserve"> </w:t>
      </w:r>
      <w:r w:rsidR="00256DA5" w:rsidRPr="00857C4E">
        <w:rPr>
          <w:rFonts w:ascii="Times New Roman" w:hAnsi="Times New Roman" w:cs="Times New Roman"/>
          <w:sz w:val="24"/>
          <w:szCs w:val="24"/>
        </w:rPr>
        <w:t>z</w:t>
      </w:r>
      <w:r w:rsidR="007C13D3" w:rsidRPr="00857C4E">
        <w:rPr>
          <w:rFonts w:ascii="Times New Roman" w:hAnsi="Times New Roman" w:cs="Times New Roman"/>
          <w:sz w:val="24"/>
          <w:szCs w:val="24"/>
        </w:rPr>
        <w:t> </w:t>
      </w:r>
      <w:r w:rsidR="00256DA5" w:rsidRPr="00857C4E">
        <w:rPr>
          <w:rFonts w:ascii="Times New Roman" w:hAnsi="Times New Roman" w:cs="Times New Roman"/>
          <w:sz w:val="24"/>
          <w:szCs w:val="24"/>
        </w:rPr>
        <w:t xml:space="preserve">dnia </w:t>
      </w:r>
      <w:r w:rsidR="00546D60" w:rsidRPr="00857C4E">
        <w:rPr>
          <w:rFonts w:ascii="Times New Roman" w:eastAsia="Times New Roman" w:hAnsi="Times New Roman" w:cs="Times New Roman"/>
          <w:kern w:val="0"/>
          <w:sz w:val="24"/>
          <w:szCs w:val="24"/>
          <w:lang w:eastAsia="pl-PL"/>
        </w:rPr>
        <w:t>…………..</w:t>
      </w:r>
      <w:r w:rsidR="0078357A" w:rsidRPr="00857C4E">
        <w:rPr>
          <w:rFonts w:ascii="Times New Roman" w:eastAsia="Times New Roman" w:hAnsi="Times New Roman" w:cs="Times New Roman"/>
          <w:kern w:val="0"/>
          <w:sz w:val="24"/>
          <w:szCs w:val="24"/>
          <w:lang w:eastAsia="pl-PL"/>
        </w:rPr>
        <w:t xml:space="preserve"> </w:t>
      </w:r>
      <w:r w:rsidR="00256DA5" w:rsidRPr="00857C4E">
        <w:rPr>
          <w:rFonts w:ascii="Times New Roman" w:hAnsi="Times New Roman" w:cs="Times New Roman"/>
          <w:sz w:val="24"/>
          <w:szCs w:val="24"/>
        </w:rPr>
        <w:t xml:space="preserve">r. w sprawie wyrażenia zgody na przystąpienie do sporządzenia </w:t>
      </w:r>
      <w:bookmarkEnd w:id="0"/>
      <w:r w:rsidR="00256DA5" w:rsidRPr="00857C4E">
        <w:rPr>
          <w:rFonts w:ascii="Times New Roman" w:hAnsi="Times New Roman" w:cs="Times New Roman"/>
          <w:sz w:val="24"/>
          <w:szCs w:val="24"/>
        </w:rPr>
        <w:t xml:space="preserve">zintegrowanego planu inwestycyjnego </w:t>
      </w:r>
      <w:r w:rsidR="00233F2A" w:rsidRPr="00857C4E">
        <w:rPr>
          <w:rFonts w:ascii="Times New Roman" w:hAnsi="Times New Roman" w:cs="Times New Roman"/>
          <w:sz w:val="24"/>
          <w:szCs w:val="24"/>
        </w:rPr>
        <w:t>dla terenu osiedla „Bursztynowa Przystań” położonego w części obrębu Łojewo, gmina Inowrocław</w:t>
      </w:r>
      <w:r w:rsidR="0016772D" w:rsidRPr="00857C4E">
        <w:rPr>
          <w:rFonts w:ascii="Times New Roman" w:hAnsi="Times New Roman" w:cs="Times New Roman"/>
          <w:sz w:val="24"/>
          <w:szCs w:val="24"/>
        </w:rPr>
        <w:t xml:space="preserve"> </w:t>
      </w:r>
      <w:r w:rsidRPr="00857C4E">
        <w:rPr>
          <w:rFonts w:ascii="Times New Roman" w:hAnsi="Times New Roman" w:cs="Times New Roman"/>
          <w:sz w:val="24"/>
          <w:szCs w:val="24"/>
        </w:rPr>
        <w:t xml:space="preserve">uchwala się, co następuje: </w:t>
      </w:r>
    </w:p>
    <w:p w:rsidR="009B5F41" w:rsidRPr="00857C4E" w:rsidRDefault="00722F5F" w:rsidP="009B5F41">
      <w:pPr>
        <w:spacing w:after="0" w:line="240" w:lineRule="auto"/>
        <w:jc w:val="center"/>
        <w:rPr>
          <w:rFonts w:ascii="Times New Roman" w:hAnsi="Times New Roman" w:cs="Times New Roman"/>
          <w:b/>
          <w:bCs/>
          <w:sz w:val="24"/>
          <w:szCs w:val="24"/>
        </w:rPr>
      </w:pPr>
      <w:r w:rsidRPr="00857C4E">
        <w:rPr>
          <w:rFonts w:ascii="Times New Roman" w:hAnsi="Times New Roman" w:cs="Times New Roman"/>
          <w:b/>
          <w:bCs/>
          <w:sz w:val="24"/>
          <w:szCs w:val="24"/>
        </w:rPr>
        <w:t xml:space="preserve">Rozdział 1. </w:t>
      </w:r>
    </w:p>
    <w:p w:rsidR="006B50DC" w:rsidRPr="00857C4E" w:rsidRDefault="00722F5F" w:rsidP="009B5F41">
      <w:pPr>
        <w:spacing w:after="0" w:line="240" w:lineRule="auto"/>
        <w:jc w:val="center"/>
        <w:rPr>
          <w:rFonts w:ascii="Times New Roman" w:hAnsi="Times New Roman" w:cs="Times New Roman"/>
          <w:b/>
          <w:bCs/>
          <w:sz w:val="24"/>
          <w:szCs w:val="24"/>
        </w:rPr>
      </w:pPr>
      <w:r w:rsidRPr="00857C4E">
        <w:rPr>
          <w:rFonts w:ascii="Times New Roman" w:hAnsi="Times New Roman" w:cs="Times New Roman"/>
          <w:b/>
          <w:bCs/>
          <w:sz w:val="24"/>
          <w:szCs w:val="24"/>
        </w:rPr>
        <w:t>Przepisy ogólne</w:t>
      </w:r>
    </w:p>
    <w:p w:rsidR="009B5F41" w:rsidRPr="00857C4E" w:rsidRDefault="009B5F41" w:rsidP="009B5F41">
      <w:pPr>
        <w:jc w:val="center"/>
        <w:rPr>
          <w:rFonts w:ascii="Times New Roman" w:hAnsi="Times New Roman" w:cs="Times New Roman"/>
          <w:sz w:val="24"/>
          <w:szCs w:val="24"/>
        </w:rPr>
      </w:pPr>
    </w:p>
    <w:p w:rsidR="009B5F41" w:rsidRPr="00857C4E" w:rsidRDefault="009B5F41" w:rsidP="00306E29">
      <w:pPr>
        <w:jc w:val="both"/>
        <w:rPr>
          <w:rFonts w:ascii="Times New Roman" w:hAnsi="Times New Roman" w:cs="Times New Roman"/>
          <w:sz w:val="24"/>
          <w:szCs w:val="24"/>
        </w:rPr>
      </w:pPr>
      <w:r w:rsidRPr="00857C4E">
        <w:rPr>
          <w:rFonts w:ascii="Times New Roman" w:hAnsi="Times New Roman" w:cs="Times New Roman"/>
          <w:sz w:val="24"/>
          <w:szCs w:val="24"/>
        </w:rPr>
        <w:t xml:space="preserve"> </w:t>
      </w:r>
      <w:r w:rsidRPr="00857C4E">
        <w:rPr>
          <w:rFonts w:ascii="Times New Roman" w:hAnsi="Times New Roman" w:cs="Times New Roman"/>
          <w:b/>
          <w:bCs/>
          <w:sz w:val="24"/>
          <w:szCs w:val="24"/>
        </w:rPr>
        <w:t xml:space="preserve">§ 1. </w:t>
      </w:r>
      <w:r w:rsidRPr="00857C4E">
        <w:rPr>
          <w:rFonts w:ascii="Times New Roman" w:hAnsi="Times New Roman" w:cs="Times New Roman"/>
          <w:sz w:val="24"/>
          <w:szCs w:val="24"/>
        </w:rPr>
        <w:t xml:space="preserve">1. Po stwierdzeniu, że </w:t>
      </w:r>
      <w:r w:rsidR="00306E29" w:rsidRPr="00857C4E">
        <w:rPr>
          <w:rFonts w:ascii="Times New Roman" w:hAnsi="Times New Roman" w:cs="Times New Roman"/>
          <w:sz w:val="24"/>
          <w:szCs w:val="24"/>
        </w:rPr>
        <w:t>zintegrowany plan inwestycyjny</w:t>
      </w:r>
      <w:r w:rsidRPr="00857C4E">
        <w:rPr>
          <w:rFonts w:ascii="Times New Roman" w:hAnsi="Times New Roman" w:cs="Times New Roman"/>
          <w:sz w:val="24"/>
          <w:szCs w:val="24"/>
        </w:rPr>
        <w:t xml:space="preserve"> nie narusza ustaleń Studium uwarunkowań i kierunków zagospodarowania przestrzennego </w:t>
      </w:r>
      <w:r w:rsidR="0016772D" w:rsidRPr="00857C4E">
        <w:rPr>
          <w:rFonts w:ascii="Times New Roman" w:hAnsi="Times New Roman" w:cs="Times New Roman"/>
          <w:sz w:val="24"/>
          <w:szCs w:val="24"/>
        </w:rPr>
        <w:t>gminy</w:t>
      </w:r>
      <w:r w:rsidRPr="00857C4E">
        <w:rPr>
          <w:rFonts w:ascii="Times New Roman" w:hAnsi="Times New Roman" w:cs="Times New Roman"/>
          <w:sz w:val="24"/>
          <w:szCs w:val="24"/>
        </w:rPr>
        <w:t xml:space="preserve"> Inowrocław przyjętej uchwałą nr </w:t>
      </w:r>
      <w:r w:rsidR="0016772D" w:rsidRPr="00857C4E">
        <w:rPr>
          <w:rFonts w:ascii="Times New Roman" w:hAnsi="Times New Roman" w:cs="Times New Roman"/>
          <w:sz w:val="24"/>
          <w:szCs w:val="24"/>
        </w:rPr>
        <w:t>XVIII/137/2025</w:t>
      </w:r>
      <w:r w:rsidRPr="00857C4E">
        <w:rPr>
          <w:rFonts w:ascii="Times New Roman" w:hAnsi="Times New Roman" w:cs="Times New Roman"/>
          <w:sz w:val="24"/>
          <w:szCs w:val="24"/>
        </w:rPr>
        <w:t xml:space="preserve"> Rady </w:t>
      </w:r>
      <w:r w:rsidR="0016772D" w:rsidRPr="00857C4E">
        <w:rPr>
          <w:rFonts w:ascii="Times New Roman" w:hAnsi="Times New Roman" w:cs="Times New Roman"/>
          <w:sz w:val="24"/>
          <w:szCs w:val="24"/>
        </w:rPr>
        <w:t>Gminy</w:t>
      </w:r>
      <w:r w:rsidRPr="00857C4E">
        <w:rPr>
          <w:rFonts w:ascii="Times New Roman" w:hAnsi="Times New Roman" w:cs="Times New Roman"/>
          <w:sz w:val="24"/>
          <w:szCs w:val="24"/>
        </w:rPr>
        <w:t xml:space="preserve"> Inowrocław z dnia </w:t>
      </w:r>
      <w:r w:rsidR="0016772D" w:rsidRPr="00857C4E">
        <w:rPr>
          <w:rFonts w:ascii="Times New Roman" w:hAnsi="Times New Roman" w:cs="Times New Roman"/>
          <w:sz w:val="24"/>
          <w:szCs w:val="24"/>
        </w:rPr>
        <w:t>26 września 2025 r.</w:t>
      </w:r>
      <w:r w:rsidR="001660DB" w:rsidRPr="00857C4E">
        <w:rPr>
          <w:rFonts w:ascii="Times New Roman" w:hAnsi="Times New Roman" w:cs="Times New Roman"/>
          <w:sz w:val="24"/>
          <w:szCs w:val="24"/>
        </w:rPr>
        <w:t xml:space="preserve"> </w:t>
      </w:r>
      <w:r w:rsidRPr="00857C4E">
        <w:rPr>
          <w:rFonts w:ascii="Times New Roman" w:hAnsi="Times New Roman" w:cs="Times New Roman"/>
          <w:sz w:val="24"/>
          <w:szCs w:val="24"/>
        </w:rPr>
        <w:t xml:space="preserve">uchwala się zintegrowany plan inwestycyjny </w:t>
      </w:r>
      <w:r w:rsidR="00233F2A" w:rsidRPr="00857C4E">
        <w:rPr>
          <w:rFonts w:ascii="Times New Roman" w:hAnsi="Times New Roman" w:cs="Times New Roman"/>
          <w:sz w:val="24"/>
          <w:szCs w:val="24"/>
        </w:rPr>
        <w:t>dla terenu osiedla „Bursztynowa Przystań” położonego w części obrębu Łojewo, gmina Inowrocław</w:t>
      </w:r>
      <w:r w:rsidRPr="00857C4E">
        <w:rPr>
          <w:rFonts w:ascii="Times New Roman" w:hAnsi="Times New Roman" w:cs="Times New Roman"/>
          <w:sz w:val="24"/>
          <w:szCs w:val="24"/>
        </w:rPr>
        <w:t xml:space="preserve">, zwany dalej </w:t>
      </w:r>
      <w:r w:rsidR="008C1352" w:rsidRPr="00857C4E">
        <w:rPr>
          <w:rFonts w:ascii="Times New Roman" w:hAnsi="Times New Roman" w:cs="Times New Roman"/>
          <w:sz w:val="24"/>
          <w:szCs w:val="24"/>
        </w:rPr>
        <w:t>,,</w:t>
      </w:r>
      <w:r w:rsidRPr="00857C4E">
        <w:rPr>
          <w:rFonts w:ascii="Times New Roman" w:hAnsi="Times New Roman" w:cs="Times New Roman"/>
          <w:sz w:val="24"/>
          <w:szCs w:val="24"/>
        </w:rPr>
        <w:t>planem</w:t>
      </w:r>
      <w:r w:rsidR="008C1352" w:rsidRPr="00857C4E">
        <w:rPr>
          <w:rFonts w:ascii="Times New Roman" w:hAnsi="Times New Roman" w:cs="Times New Roman"/>
          <w:sz w:val="24"/>
          <w:szCs w:val="24"/>
        </w:rPr>
        <w:t>”</w:t>
      </w:r>
      <w:r w:rsidRPr="00857C4E">
        <w:rPr>
          <w:rFonts w:ascii="Times New Roman" w:hAnsi="Times New Roman" w:cs="Times New Roman"/>
          <w:sz w:val="24"/>
          <w:szCs w:val="24"/>
        </w:rPr>
        <w:t xml:space="preserve">, w granicach określonych na </w:t>
      </w:r>
      <w:r w:rsidR="00BE6748" w:rsidRPr="00857C4E">
        <w:rPr>
          <w:rFonts w:ascii="Times New Roman" w:hAnsi="Times New Roman" w:cs="Times New Roman"/>
          <w:sz w:val="24"/>
          <w:szCs w:val="24"/>
        </w:rPr>
        <w:t>części graficznej</w:t>
      </w:r>
      <w:r w:rsidRPr="00857C4E">
        <w:rPr>
          <w:rFonts w:ascii="Times New Roman" w:hAnsi="Times New Roman" w:cs="Times New Roman"/>
          <w:sz w:val="24"/>
          <w:szCs w:val="24"/>
        </w:rPr>
        <w:t xml:space="preserve"> planu.</w:t>
      </w:r>
    </w:p>
    <w:p w:rsidR="009B5F41" w:rsidRPr="00857C4E" w:rsidRDefault="00306E29" w:rsidP="00306E29">
      <w:pPr>
        <w:ind w:left="142"/>
        <w:jc w:val="both"/>
        <w:rPr>
          <w:rFonts w:ascii="Times New Roman" w:hAnsi="Times New Roman" w:cs="Times New Roman"/>
          <w:sz w:val="24"/>
          <w:szCs w:val="24"/>
        </w:rPr>
      </w:pPr>
      <w:r w:rsidRPr="00857C4E">
        <w:rPr>
          <w:rFonts w:ascii="Times New Roman" w:hAnsi="Times New Roman" w:cs="Times New Roman"/>
          <w:sz w:val="24"/>
          <w:szCs w:val="24"/>
        </w:rPr>
        <w:t>2</w:t>
      </w:r>
      <w:r w:rsidR="009B5F41" w:rsidRPr="00857C4E">
        <w:rPr>
          <w:rFonts w:ascii="Times New Roman" w:hAnsi="Times New Roman" w:cs="Times New Roman"/>
          <w:sz w:val="24"/>
          <w:szCs w:val="24"/>
        </w:rPr>
        <w:t xml:space="preserve">. Integralnymi częściami uchwały są: </w:t>
      </w:r>
    </w:p>
    <w:p w:rsidR="009B5F41" w:rsidRPr="00857C4E" w:rsidRDefault="009B5F41" w:rsidP="00306E29">
      <w:pPr>
        <w:ind w:left="284"/>
        <w:jc w:val="both"/>
        <w:rPr>
          <w:rFonts w:ascii="Times New Roman" w:hAnsi="Times New Roman" w:cs="Times New Roman"/>
          <w:sz w:val="24"/>
          <w:szCs w:val="24"/>
        </w:rPr>
      </w:pPr>
      <w:r w:rsidRPr="00857C4E">
        <w:rPr>
          <w:rFonts w:ascii="Times New Roman" w:hAnsi="Times New Roman" w:cs="Times New Roman"/>
          <w:sz w:val="24"/>
          <w:szCs w:val="24"/>
        </w:rPr>
        <w:t xml:space="preserve">1) załącznik nr 1 – </w:t>
      </w:r>
      <w:r w:rsidR="00BE6748" w:rsidRPr="00857C4E">
        <w:rPr>
          <w:rFonts w:ascii="Times New Roman" w:hAnsi="Times New Roman" w:cs="Times New Roman"/>
          <w:sz w:val="24"/>
          <w:szCs w:val="24"/>
        </w:rPr>
        <w:t>część graficzna</w:t>
      </w:r>
      <w:r w:rsidRPr="00857C4E">
        <w:rPr>
          <w:rFonts w:ascii="Times New Roman" w:hAnsi="Times New Roman" w:cs="Times New Roman"/>
          <w:sz w:val="24"/>
          <w:szCs w:val="24"/>
        </w:rPr>
        <w:t xml:space="preserve"> planu w skali 1:1000 wraz z wyrysem ze Studium uwarunkowań i kierunków zagospodarowania przestrzennego </w:t>
      </w:r>
      <w:r w:rsidR="001660DB" w:rsidRPr="00857C4E">
        <w:rPr>
          <w:rFonts w:ascii="Times New Roman" w:hAnsi="Times New Roman" w:cs="Times New Roman"/>
          <w:sz w:val="24"/>
          <w:szCs w:val="24"/>
        </w:rPr>
        <w:t>gminy</w:t>
      </w:r>
      <w:r w:rsidRPr="00857C4E">
        <w:rPr>
          <w:rFonts w:ascii="Times New Roman" w:hAnsi="Times New Roman" w:cs="Times New Roman"/>
          <w:sz w:val="24"/>
          <w:szCs w:val="24"/>
        </w:rPr>
        <w:t xml:space="preserve"> Inowrocław; </w:t>
      </w:r>
    </w:p>
    <w:p w:rsidR="009B5F41" w:rsidRPr="00857C4E" w:rsidRDefault="00294842" w:rsidP="00306E29">
      <w:pPr>
        <w:ind w:left="284"/>
        <w:jc w:val="both"/>
        <w:rPr>
          <w:rFonts w:ascii="Times New Roman" w:hAnsi="Times New Roman" w:cs="Times New Roman"/>
          <w:sz w:val="24"/>
          <w:szCs w:val="24"/>
        </w:rPr>
      </w:pPr>
      <w:r w:rsidRPr="00857C4E">
        <w:rPr>
          <w:rFonts w:ascii="Times New Roman" w:hAnsi="Times New Roman" w:cs="Times New Roman"/>
          <w:sz w:val="24"/>
          <w:szCs w:val="24"/>
        </w:rPr>
        <w:t>2</w:t>
      </w:r>
      <w:r w:rsidR="009B5F41" w:rsidRPr="00857C4E">
        <w:rPr>
          <w:rFonts w:ascii="Times New Roman" w:hAnsi="Times New Roman" w:cs="Times New Roman"/>
          <w:sz w:val="24"/>
          <w:szCs w:val="24"/>
        </w:rPr>
        <w:t xml:space="preserve">) załącznik nr </w:t>
      </w:r>
      <w:r w:rsidRPr="00857C4E">
        <w:rPr>
          <w:rFonts w:ascii="Times New Roman" w:hAnsi="Times New Roman" w:cs="Times New Roman"/>
          <w:sz w:val="24"/>
          <w:szCs w:val="24"/>
        </w:rPr>
        <w:t>2</w:t>
      </w:r>
      <w:r w:rsidR="009B5F41" w:rsidRPr="00857C4E">
        <w:rPr>
          <w:rFonts w:ascii="Times New Roman" w:hAnsi="Times New Roman" w:cs="Times New Roman"/>
          <w:sz w:val="24"/>
          <w:szCs w:val="24"/>
        </w:rPr>
        <w:t xml:space="preserve"> – rozstrzygnięcie o sposobie realizacji, zapisanych w planie, inwestycji z</w:t>
      </w:r>
      <w:r w:rsidR="001439B8" w:rsidRPr="00857C4E">
        <w:rPr>
          <w:rFonts w:ascii="Times New Roman" w:hAnsi="Times New Roman" w:cs="Times New Roman"/>
          <w:sz w:val="24"/>
          <w:szCs w:val="24"/>
        </w:rPr>
        <w:t> </w:t>
      </w:r>
      <w:r w:rsidR="009B5F41" w:rsidRPr="00857C4E">
        <w:rPr>
          <w:rFonts w:ascii="Times New Roman" w:hAnsi="Times New Roman" w:cs="Times New Roman"/>
          <w:sz w:val="24"/>
          <w:szCs w:val="24"/>
        </w:rPr>
        <w:t xml:space="preserve">zakresu infrastruktury technicznej, które należą do zadań własnych gminy oraz zasadach ich finansowania, zgodnie z przepisami o finansach publicznych; </w:t>
      </w:r>
    </w:p>
    <w:p w:rsidR="009B5F41" w:rsidRPr="00857C4E" w:rsidRDefault="00294842" w:rsidP="00306E29">
      <w:pPr>
        <w:ind w:left="284"/>
        <w:jc w:val="both"/>
        <w:rPr>
          <w:rFonts w:ascii="Times New Roman" w:hAnsi="Times New Roman" w:cs="Times New Roman"/>
          <w:sz w:val="24"/>
          <w:szCs w:val="24"/>
        </w:rPr>
      </w:pPr>
      <w:r w:rsidRPr="00857C4E">
        <w:rPr>
          <w:rFonts w:ascii="Times New Roman" w:hAnsi="Times New Roman" w:cs="Times New Roman"/>
          <w:sz w:val="24"/>
          <w:szCs w:val="24"/>
        </w:rPr>
        <w:t>3</w:t>
      </w:r>
      <w:r w:rsidR="009B5F41" w:rsidRPr="00857C4E">
        <w:rPr>
          <w:rFonts w:ascii="Times New Roman" w:hAnsi="Times New Roman" w:cs="Times New Roman"/>
          <w:sz w:val="24"/>
          <w:szCs w:val="24"/>
        </w:rPr>
        <w:t xml:space="preserve">) załącznik nr </w:t>
      </w:r>
      <w:r w:rsidRPr="00857C4E">
        <w:rPr>
          <w:rFonts w:ascii="Times New Roman" w:hAnsi="Times New Roman" w:cs="Times New Roman"/>
          <w:sz w:val="24"/>
          <w:szCs w:val="24"/>
        </w:rPr>
        <w:t>3</w:t>
      </w:r>
      <w:r w:rsidR="009B5F41" w:rsidRPr="00857C4E">
        <w:rPr>
          <w:rFonts w:ascii="Times New Roman" w:hAnsi="Times New Roman" w:cs="Times New Roman"/>
          <w:sz w:val="24"/>
          <w:szCs w:val="24"/>
        </w:rPr>
        <w:t xml:space="preserve"> – dane przestrzenne utworzone dla planu.</w:t>
      </w:r>
    </w:p>
    <w:p w:rsidR="00D84E94" w:rsidRPr="00857C4E" w:rsidRDefault="009B5F41" w:rsidP="006209AB">
      <w:pPr>
        <w:jc w:val="both"/>
        <w:rPr>
          <w:rFonts w:ascii="Times New Roman" w:hAnsi="Times New Roman" w:cs="Times New Roman"/>
          <w:sz w:val="24"/>
          <w:szCs w:val="24"/>
        </w:rPr>
      </w:pPr>
      <w:r w:rsidRPr="00857C4E">
        <w:rPr>
          <w:rFonts w:ascii="Times New Roman" w:hAnsi="Times New Roman" w:cs="Times New Roman"/>
          <w:b/>
          <w:bCs/>
          <w:sz w:val="24"/>
          <w:szCs w:val="24"/>
        </w:rPr>
        <w:t>§2</w:t>
      </w:r>
      <w:r w:rsidR="003976D2" w:rsidRPr="00857C4E">
        <w:rPr>
          <w:rFonts w:ascii="Times New Roman" w:hAnsi="Times New Roman" w:cs="Times New Roman"/>
          <w:b/>
          <w:bCs/>
          <w:sz w:val="24"/>
          <w:szCs w:val="24"/>
        </w:rPr>
        <w:t>.</w:t>
      </w:r>
      <w:r w:rsidR="00D84E94" w:rsidRPr="00857C4E">
        <w:rPr>
          <w:rFonts w:ascii="Times New Roman" w:hAnsi="Times New Roman" w:cs="Times New Roman"/>
          <w:sz w:val="24"/>
          <w:szCs w:val="24"/>
        </w:rPr>
        <w:t xml:space="preserve"> Ilekroć w uchwale jest mowa o</w:t>
      </w:r>
      <w:r w:rsidR="006209AB" w:rsidRPr="00857C4E">
        <w:rPr>
          <w:rFonts w:ascii="Times New Roman" w:hAnsi="Times New Roman" w:cs="Times New Roman"/>
          <w:sz w:val="24"/>
          <w:szCs w:val="24"/>
        </w:rPr>
        <w:t xml:space="preserve"> </w:t>
      </w:r>
      <w:r w:rsidR="00D84E94" w:rsidRPr="00857C4E">
        <w:rPr>
          <w:rFonts w:ascii="Times New Roman" w:hAnsi="Times New Roman" w:cs="Times New Roman"/>
          <w:sz w:val="24"/>
          <w:szCs w:val="24"/>
        </w:rPr>
        <w:t xml:space="preserve">nieprzekraczalnej linii zabudowy – należy przez to rozumieć linię przedstawioną na </w:t>
      </w:r>
      <w:r w:rsidR="00BE6748" w:rsidRPr="00857C4E">
        <w:rPr>
          <w:rFonts w:ascii="Times New Roman" w:hAnsi="Times New Roman" w:cs="Times New Roman"/>
          <w:sz w:val="24"/>
          <w:szCs w:val="24"/>
        </w:rPr>
        <w:t>części graficznej</w:t>
      </w:r>
      <w:r w:rsidR="00D84E94" w:rsidRPr="00857C4E">
        <w:rPr>
          <w:rFonts w:ascii="Times New Roman" w:hAnsi="Times New Roman" w:cs="Times New Roman"/>
          <w:sz w:val="24"/>
          <w:szCs w:val="24"/>
        </w:rPr>
        <w:t xml:space="preserve"> planu stanowiącą granice obszaru, poza którym nie może być sytuowana zabudowa, z wyłączeniem: </w:t>
      </w:r>
    </w:p>
    <w:p w:rsidR="00D84E94" w:rsidRPr="00857C4E" w:rsidRDefault="00D84E94" w:rsidP="00306E29">
      <w:pPr>
        <w:ind w:left="284"/>
        <w:jc w:val="both"/>
        <w:rPr>
          <w:rFonts w:ascii="Times New Roman" w:hAnsi="Times New Roman" w:cs="Times New Roman"/>
          <w:sz w:val="24"/>
          <w:szCs w:val="24"/>
        </w:rPr>
      </w:pPr>
      <w:r w:rsidRPr="00857C4E">
        <w:rPr>
          <w:rFonts w:ascii="Times New Roman" w:hAnsi="Times New Roman" w:cs="Times New Roman"/>
          <w:sz w:val="24"/>
          <w:szCs w:val="24"/>
        </w:rPr>
        <w:t>a) podziemnych części budynku znajdujących się całkowicie poniżej poziomu terenu,</w:t>
      </w:r>
    </w:p>
    <w:p w:rsidR="00B4638C" w:rsidRPr="00857C4E" w:rsidRDefault="00D84E94" w:rsidP="00306E29">
      <w:pPr>
        <w:ind w:left="284"/>
        <w:jc w:val="both"/>
        <w:rPr>
          <w:rFonts w:ascii="Times New Roman" w:hAnsi="Times New Roman" w:cs="Times New Roman"/>
          <w:sz w:val="24"/>
          <w:szCs w:val="24"/>
        </w:rPr>
      </w:pPr>
      <w:r w:rsidRPr="00857C4E">
        <w:rPr>
          <w:rFonts w:ascii="Times New Roman" w:hAnsi="Times New Roman" w:cs="Times New Roman"/>
          <w:sz w:val="24"/>
          <w:szCs w:val="24"/>
        </w:rPr>
        <w:t xml:space="preserve">b) grubości warstw izolacji termicznej, tynków lub okładzin zewnętrznych, </w:t>
      </w:r>
    </w:p>
    <w:p w:rsidR="0013347E" w:rsidRPr="00857C4E" w:rsidRDefault="00D84E94" w:rsidP="00306E29">
      <w:pPr>
        <w:ind w:left="284"/>
        <w:jc w:val="both"/>
        <w:rPr>
          <w:rFonts w:ascii="Times New Roman" w:hAnsi="Times New Roman" w:cs="Times New Roman"/>
          <w:sz w:val="24"/>
          <w:szCs w:val="24"/>
        </w:rPr>
      </w:pPr>
      <w:r w:rsidRPr="00857C4E">
        <w:rPr>
          <w:rFonts w:ascii="Times New Roman" w:hAnsi="Times New Roman" w:cs="Times New Roman"/>
          <w:sz w:val="24"/>
          <w:szCs w:val="24"/>
        </w:rPr>
        <w:lastRenderedPageBreak/>
        <w:t xml:space="preserve">c) okapów, gzymsów, rynien, rur spustowych, podokienników oraz innych detali wystroju architektonicznego elewacji, które mogą wykraczać poza linię zabudowy nie więcej niż 0,8 m, </w:t>
      </w:r>
    </w:p>
    <w:p w:rsidR="00B4638C" w:rsidRPr="00857C4E" w:rsidRDefault="00D84E94" w:rsidP="00306E29">
      <w:pPr>
        <w:ind w:left="284"/>
        <w:jc w:val="both"/>
        <w:rPr>
          <w:rFonts w:ascii="Times New Roman" w:hAnsi="Times New Roman" w:cs="Times New Roman"/>
          <w:sz w:val="24"/>
          <w:szCs w:val="24"/>
        </w:rPr>
      </w:pPr>
      <w:r w:rsidRPr="00857C4E">
        <w:rPr>
          <w:rFonts w:ascii="Times New Roman" w:hAnsi="Times New Roman" w:cs="Times New Roman"/>
          <w:sz w:val="24"/>
          <w:szCs w:val="24"/>
        </w:rPr>
        <w:t xml:space="preserve">d) daszków nad wejściami, balkonów, galerii, tarasów, wykuszy, schodów zewnętrznych, pochylni, ramp, które mogą wykraczać poza linię zabudowy nie więcej niż 1,5 m, </w:t>
      </w:r>
    </w:p>
    <w:p w:rsidR="00D84E94" w:rsidRPr="00857C4E" w:rsidRDefault="00D84E94" w:rsidP="00306E29">
      <w:pPr>
        <w:ind w:left="284"/>
        <w:jc w:val="both"/>
        <w:rPr>
          <w:rFonts w:ascii="Times New Roman" w:hAnsi="Times New Roman" w:cs="Times New Roman"/>
          <w:sz w:val="24"/>
          <w:szCs w:val="24"/>
        </w:rPr>
      </w:pPr>
      <w:r w:rsidRPr="00857C4E">
        <w:rPr>
          <w:rFonts w:ascii="Times New Roman" w:hAnsi="Times New Roman" w:cs="Times New Roman"/>
          <w:sz w:val="24"/>
          <w:szCs w:val="24"/>
        </w:rPr>
        <w:t>e) miejsc do czasowego gromadzenia odpadów stałych</w:t>
      </w:r>
      <w:r w:rsidR="00EF790A">
        <w:rPr>
          <w:rFonts w:ascii="Times New Roman" w:hAnsi="Times New Roman" w:cs="Times New Roman"/>
          <w:sz w:val="24"/>
          <w:szCs w:val="24"/>
        </w:rPr>
        <w:t>.</w:t>
      </w:r>
    </w:p>
    <w:p w:rsidR="00D84E94" w:rsidRPr="00857C4E" w:rsidRDefault="00D84E94" w:rsidP="00D84E94">
      <w:pPr>
        <w:spacing w:after="0" w:line="240" w:lineRule="auto"/>
        <w:jc w:val="both"/>
        <w:rPr>
          <w:rFonts w:ascii="Times New Roman" w:hAnsi="Times New Roman" w:cs="Times New Roman"/>
          <w:sz w:val="24"/>
          <w:szCs w:val="24"/>
        </w:rPr>
      </w:pPr>
      <w:r w:rsidRPr="00857C4E">
        <w:rPr>
          <w:rFonts w:ascii="Times New Roman" w:hAnsi="Times New Roman" w:cs="Times New Roman"/>
          <w:b/>
          <w:bCs/>
          <w:sz w:val="24"/>
          <w:szCs w:val="24"/>
        </w:rPr>
        <w:t>§ 3.</w:t>
      </w:r>
      <w:r w:rsidRPr="00857C4E">
        <w:rPr>
          <w:rFonts w:ascii="Times New Roman" w:hAnsi="Times New Roman" w:cs="Times New Roman"/>
          <w:sz w:val="24"/>
          <w:szCs w:val="24"/>
        </w:rPr>
        <w:t xml:space="preserve"> Następujące oznaczenia przedstawione na </w:t>
      </w:r>
      <w:r w:rsidR="00BE6748" w:rsidRPr="00857C4E">
        <w:rPr>
          <w:rFonts w:ascii="Times New Roman" w:hAnsi="Times New Roman" w:cs="Times New Roman"/>
          <w:sz w:val="24"/>
          <w:szCs w:val="24"/>
        </w:rPr>
        <w:t>części graficznej</w:t>
      </w:r>
      <w:r w:rsidRPr="00857C4E">
        <w:rPr>
          <w:rFonts w:ascii="Times New Roman" w:hAnsi="Times New Roman" w:cs="Times New Roman"/>
          <w:sz w:val="24"/>
          <w:szCs w:val="24"/>
        </w:rPr>
        <w:t xml:space="preserve"> planu są ustaleniami planu: </w:t>
      </w:r>
    </w:p>
    <w:p w:rsidR="00D84E94" w:rsidRPr="00857C4E" w:rsidRDefault="00D84E94" w:rsidP="00306E29">
      <w:pPr>
        <w:spacing w:after="0" w:line="240" w:lineRule="auto"/>
        <w:ind w:left="284"/>
        <w:jc w:val="both"/>
        <w:rPr>
          <w:rFonts w:ascii="Times New Roman" w:hAnsi="Times New Roman" w:cs="Times New Roman"/>
          <w:sz w:val="24"/>
          <w:szCs w:val="24"/>
        </w:rPr>
      </w:pPr>
      <w:r w:rsidRPr="00857C4E">
        <w:rPr>
          <w:rFonts w:ascii="Times New Roman" w:hAnsi="Times New Roman" w:cs="Times New Roman"/>
          <w:sz w:val="24"/>
          <w:szCs w:val="24"/>
        </w:rPr>
        <w:t xml:space="preserve">1) granica obszaru objętego planem; </w:t>
      </w:r>
    </w:p>
    <w:p w:rsidR="00D84E94" w:rsidRPr="00857C4E" w:rsidRDefault="00D84E94" w:rsidP="00306E29">
      <w:pPr>
        <w:spacing w:after="0" w:line="240" w:lineRule="auto"/>
        <w:ind w:left="284"/>
        <w:jc w:val="both"/>
        <w:rPr>
          <w:rFonts w:ascii="Times New Roman" w:hAnsi="Times New Roman" w:cs="Times New Roman"/>
          <w:sz w:val="24"/>
          <w:szCs w:val="24"/>
        </w:rPr>
      </w:pPr>
      <w:r w:rsidRPr="00857C4E">
        <w:rPr>
          <w:rFonts w:ascii="Times New Roman" w:hAnsi="Times New Roman" w:cs="Times New Roman"/>
          <w:sz w:val="24"/>
          <w:szCs w:val="24"/>
        </w:rPr>
        <w:t>2) lini</w:t>
      </w:r>
      <w:r w:rsidR="00306E29" w:rsidRPr="00857C4E">
        <w:rPr>
          <w:rFonts w:ascii="Times New Roman" w:hAnsi="Times New Roman" w:cs="Times New Roman"/>
          <w:sz w:val="24"/>
          <w:szCs w:val="24"/>
        </w:rPr>
        <w:t>e</w:t>
      </w:r>
      <w:r w:rsidRPr="00857C4E">
        <w:rPr>
          <w:rFonts w:ascii="Times New Roman" w:hAnsi="Times New Roman" w:cs="Times New Roman"/>
          <w:sz w:val="24"/>
          <w:szCs w:val="24"/>
        </w:rPr>
        <w:t xml:space="preserve"> rozgraniczające tereny o różnym przeznaczeniu lub różnych zasadach zagospodarowania; </w:t>
      </w:r>
    </w:p>
    <w:p w:rsidR="00D84E94" w:rsidRPr="00857C4E" w:rsidRDefault="00D84E94" w:rsidP="00306E29">
      <w:pPr>
        <w:spacing w:after="0" w:line="240" w:lineRule="auto"/>
        <w:ind w:left="284"/>
        <w:jc w:val="both"/>
        <w:rPr>
          <w:rFonts w:ascii="Times New Roman" w:hAnsi="Times New Roman" w:cs="Times New Roman"/>
          <w:sz w:val="24"/>
          <w:szCs w:val="24"/>
        </w:rPr>
      </w:pPr>
      <w:r w:rsidRPr="00857C4E">
        <w:rPr>
          <w:rFonts w:ascii="Times New Roman" w:hAnsi="Times New Roman" w:cs="Times New Roman"/>
          <w:sz w:val="24"/>
          <w:szCs w:val="24"/>
        </w:rPr>
        <w:t>3) nieprzekraczaln</w:t>
      </w:r>
      <w:r w:rsidR="001660DB" w:rsidRPr="00857C4E">
        <w:rPr>
          <w:rFonts w:ascii="Times New Roman" w:hAnsi="Times New Roman" w:cs="Times New Roman"/>
          <w:sz w:val="24"/>
          <w:szCs w:val="24"/>
        </w:rPr>
        <w:t>e</w:t>
      </w:r>
      <w:r w:rsidRPr="00857C4E">
        <w:rPr>
          <w:rFonts w:ascii="Times New Roman" w:hAnsi="Times New Roman" w:cs="Times New Roman"/>
          <w:sz w:val="24"/>
          <w:szCs w:val="24"/>
        </w:rPr>
        <w:t xml:space="preserve"> lini</w:t>
      </w:r>
      <w:r w:rsidR="001660DB" w:rsidRPr="00857C4E">
        <w:rPr>
          <w:rFonts w:ascii="Times New Roman" w:hAnsi="Times New Roman" w:cs="Times New Roman"/>
          <w:sz w:val="24"/>
          <w:szCs w:val="24"/>
        </w:rPr>
        <w:t xml:space="preserve">e </w:t>
      </w:r>
      <w:r w:rsidRPr="00857C4E">
        <w:rPr>
          <w:rFonts w:ascii="Times New Roman" w:hAnsi="Times New Roman" w:cs="Times New Roman"/>
          <w:sz w:val="24"/>
          <w:szCs w:val="24"/>
        </w:rPr>
        <w:t xml:space="preserve">zabudowy; </w:t>
      </w:r>
    </w:p>
    <w:p w:rsidR="00D84E94" w:rsidRPr="00857C4E" w:rsidRDefault="00D84E94" w:rsidP="00306E29">
      <w:pPr>
        <w:spacing w:after="0" w:line="240" w:lineRule="auto"/>
        <w:ind w:left="284"/>
        <w:jc w:val="both"/>
        <w:rPr>
          <w:rFonts w:ascii="Times New Roman" w:hAnsi="Times New Roman" w:cs="Times New Roman"/>
          <w:sz w:val="24"/>
          <w:szCs w:val="24"/>
        </w:rPr>
      </w:pPr>
      <w:r w:rsidRPr="00857C4E">
        <w:rPr>
          <w:rFonts w:ascii="Times New Roman" w:hAnsi="Times New Roman" w:cs="Times New Roman"/>
          <w:sz w:val="24"/>
          <w:szCs w:val="24"/>
        </w:rPr>
        <w:t>4)</w:t>
      </w:r>
      <w:r w:rsidR="00D600FF" w:rsidRPr="00857C4E">
        <w:rPr>
          <w:rFonts w:ascii="Times New Roman" w:hAnsi="Times New Roman" w:cs="Times New Roman"/>
          <w:sz w:val="24"/>
          <w:szCs w:val="24"/>
        </w:rPr>
        <w:t xml:space="preserve"> </w:t>
      </w:r>
      <w:r w:rsidRPr="00857C4E">
        <w:rPr>
          <w:rFonts w:ascii="Times New Roman" w:hAnsi="Times New Roman" w:cs="Times New Roman"/>
          <w:sz w:val="24"/>
          <w:szCs w:val="24"/>
        </w:rPr>
        <w:t>symbol</w:t>
      </w:r>
      <w:r w:rsidR="00083F88" w:rsidRPr="00857C4E">
        <w:rPr>
          <w:rFonts w:ascii="Times New Roman" w:hAnsi="Times New Roman" w:cs="Times New Roman"/>
          <w:sz w:val="24"/>
          <w:szCs w:val="24"/>
        </w:rPr>
        <w:t>e</w:t>
      </w:r>
      <w:r w:rsidRPr="00857C4E">
        <w:rPr>
          <w:rFonts w:ascii="Times New Roman" w:hAnsi="Times New Roman" w:cs="Times New Roman"/>
          <w:sz w:val="24"/>
          <w:szCs w:val="24"/>
        </w:rPr>
        <w:t xml:space="preserve"> identyfikując</w:t>
      </w:r>
      <w:r w:rsidR="00083F88" w:rsidRPr="00857C4E">
        <w:rPr>
          <w:rFonts w:ascii="Times New Roman" w:hAnsi="Times New Roman" w:cs="Times New Roman"/>
          <w:sz w:val="24"/>
          <w:szCs w:val="24"/>
        </w:rPr>
        <w:t>e</w:t>
      </w:r>
      <w:r w:rsidRPr="00857C4E">
        <w:rPr>
          <w:rFonts w:ascii="Times New Roman" w:hAnsi="Times New Roman" w:cs="Times New Roman"/>
          <w:sz w:val="24"/>
          <w:szCs w:val="24"/>
        </w:rPr>
        <w:t xml:space="preserve"> teren</w:t>
      </w:r>
      <w:r w:rsidR="00083F88" w:rsidRPr="00857C4E">
        <w:rPr>
          <w:rFonts w:ascii="Times New Roman" w:hAnsi="Times New Roman" w:cs="Times New Roman"/>
          <w:sz w:val="24"/>
          <w:szCs w:val="24"/>
        </w:rPr>
        <w:t>y</w:t>
      </w:r>
      <w:r w:rsidRPr="00857C4E">
        <w:rPr>
          <w:rFonts w:ascii="Times New Roman" w:hAnsi="Times New Roman" w:cs="Times New Roman"/>
          <w:sz w:val="24"/>
          <w:szCs w:val="24"/>
        </w:rPr>
        <w:t xml:space="preserve"> o różnym przeznaczeniu lub różnych zasadach zagospodarowania zdefiniowan</w:t>
      </w:r>
      <w:r w:rsidR="00083F88" w:rsidRPr="00857C4E">
        <w:rPr>
          <w:rFonts w:ascii="Times New Roman" w:hAnsi="Times New Roman" w:cs="Times New Roman"/>
          <w:sz w:val="24"/>
          <w:szCs w:val="24"/>
        </w:rPr>
        <w:t>e</w:t>
      </w:r>
      <w:r w:rsidRPr="00857C4E">
        <w:rPr>
          <w:rFonts w:ascii="Times New Roman" w:hAnsi="Times New Roman" w:cs="Times New Roman"/>
          <w:sz w:val="24"/>
          <w:szCs w:val="24"/>
        </w:rPr>
        <w:t xml:space="preserve"> numerem porządkowym oraz oznaczeniem literowym określającym przeznaczenie terenu; </w:t>
      </w:r>
    </w:p>
    <w:p w:rsidR="00D84E94" w:rsidRPr="00857C4E" w:rsidRDefault="00D84E94" w:rsidP="00306E29">
      <w:pPr>
        <w:spacing w:after="0" w:line="240" w:lineRule="auto"/>
        <w:ind w:left="284"/>
        <w:jc w:val="both"/>
        <w:rPr>
          <w:rFonts w:ascii="Times New Roman" w:hAnsi="Times New Roman" w:cs="Times New Roman"/>
          <w:sz w:val="24"/>
          <w:szCs w:val="24"/>
        </w:rPr>
      </w:pPr>
      <w:r w:rsidRPr="00857C4E">
        <w:rPr>
          <w:rFonts w:ascii="Times New Roman" w:hAnsi="Times New Roman" w:cs="Times New Roman"/>
          <w:sz w:val="24"/>
          <w:szCs w:val="24"/>
        </w:rPr>
        <w:t xml:space="preserve">5) granica strefy </w:t>
      </w:r>
      <w:r w:rsidR="009D3E24" w:rsidRPr="00857C4E">
        <w:rPr>
          <w:rFonts w:ascii="Times New Roman" w:hAnsi="Times New Roman" w:cs="Times New Roman"/>
          <w:sz w:val="24"/>
          <w:szCs w:val="24"/>
        </w:rPr>
        <w:t>„</w:t>
      </w:r>
      <w:r w:rsidRPr="00857C4E">
        <w:rPr>
          <w:rFonts w:ascii="Times New Roman" w:hAnsi="Times New Roman" w:cs="Times New Roman"/>
          <w:sz w:val="24"/>
          <w:szCs w:val="24"/>
        </w:rPr>
        <w:t>W</w:t>
      </w:r>
      <w:r w:rsidR="009D3E24" w:rsidRPr="00857C4E">
        <w:rPr>
          <w:rFonts w:ascii="Times New Roman" w:hAnsi="Times New Roman" w:cs="Times New Roman"/>
          <w:sz w:val="24"/>
          <w:szCs w:val="24"/>
        </w:rPr>
        <w:t>”</w:t>
      </w:r>
      <w:r w:rsidRPr="00857C4E">
        <w:rPr>
          <w:rFonts w:ascii="Times New Roman" w:hAnsi="Times New Roman" w:cs="Times New Roman"/>
          <w:sz w:val="24"/>
          <w:szCs w:val="24"/>
        </w:rPr>
        <w:t xml:space="preserve"> ochrony archeologicznej; </w:t>
      </w:r>
    </w:p>
    <w:p w:rsidR="006209AB" w:rsidRPr="00857C4E" w:rsidRDefault="001660DB" w:rsidP="00306E29">
      <w:pPr>
        <w:spacing w:after="0" w:line="240" w:lineRule="auto"/>
        <w:ind w:left="284"/>
        <w:jc w:val="both"/>
        <w:rPr>
          <w:rFonts w:ascii="Times New Roman" w:hAnsi="Times New Roman" w:cs="Times New Roman"/>
          <w:sz w:val="24"/>
          <w:szCs w:val="24"/>
        </w:rPr>
      </w:pPr>
      <w:r w:rsidRPr="00857C4E">
        <w:rPr>
          <w:rFonts w:ascii="Times New Roman" w:hAnsi="Times New Roman" w:cs="Times New Roman"/>
          <w:sz w:val="24"/>
          <w:szCs w:val="24"/>
        </w:rPr>
        <w:t>6</w:t>
      </w:r>
      <w:r w:rsidR="00D84E94" w:rsidRPr="00857C4E">
        <w:rPr>
          <w:rFonts w:ascii="Times New Roman" w:hAnsi="Times New Roman" w:cs="Times New Roman"/>
          <w:sz w:val="24"/>
          <w:szCs w:val="24"/>
        </w:rPr>
        <w:t>) linie wymiarowe (w metrach)</w:t>
      </w:r>
      <w:r w:rsidR="006209AB" w:rsidRPr="00857C4E">
        <w:rPr>
          <w:rFonts w:ascii="Times New Roman" w:hAnsi="Times New Roman" w:cs="Times New Roman"/>
          <w:sz w:val="24"/>
          <w:szCs w:val="24"/>
        </w:rPr>
        <w:t>;</w:t>
      </w:r>
    </w:p>
    <w:p w:rsidR="00D84E94" w:rsidRPr="00857C4E" w:rsidRDefault="006209AB" w:rsidP="00306E29">
      <w:pPr>
        <w:spacing w:after="0" w:line="240" w:lineRule="auto"/>
        <w:ind w:left="284"/>
        <w:jc w:val="both"/>
        <w:rPr>
          <w:rFonts w:ascii="Times New Roman" w:hAnsi="Times New Roman" w:cs="Times New Roman"/>
          <w:sz w:val="24"/>
          <w:szCs w:val="24"/>
        </w:rPr>
      </w:pPr>
      <w:r w:rsidRPr="00857C4E">
        <w:rPr>
          <w:rFonts w:ascii="Times New Roman" w:hAnsi="Times New Roman" w:cs="Times New Roman"/>
          <w:sz w:val="24"/>
          <w:szCs w:val="24"/>
        </w:rPr>
        <w:t>7) udokumentowane złoże kopalin „Łojewo VI”.</w:t>
      </w:r>
    </w:p>
    <w:p w:rsidR="00D84E94" w:rsidRPr="00857C4E" w:rsidRDefault="00D84E94" w:rsidP="00D84E94">
      <w:pPr>
        <w:spacing w:after="0" w:line="240" w:lineRule="auto"/>
        <w:jc w:val="both"/>
        <w:rPr>
          <w:rFonts w:ascii="Times New Roman" w:hAnsi="Times New Roman" w:cs="Times New Roman"/>
          <w:sz w:val="24"/>
          <w:szCs w:val="24"/>
        </w:rPr>
      </w:pPr>
    </w:p>
    <w:p w:rsidR="00D84E94" w:rsidRPr="00857C4E" w:rsidRDefault="00D84E94" w:rsidP="009B5F41">
      <w:pPr>
        <w:spacing w:after="0" w:line="240" w:lineRule="auto"/>
        <w:jc w:val="center"/>
        <w:rPr>
          <w:rFonts w:ascii="Times New Roman" w:hAnsi="Times New Roman" w:cs="Times New Roman"/>
          <w:sz w:val="24"/>
          <w:szCs w:val="24"/>
        </w:rPr>
      </w:pPr>
    </w:p>
    <w:p w:rsidR="009B5F41" w:rsidRPr="00857C4E" w:rsidRDefault="009B5F41" w:rsidP="009B5F41">
      <w:pPr>
        <w:spacing w:after="0" w:line="240" w:lineRule="auto"/>
        <w:jc w:val="center"/>
        <w:rPr>
          <w:rFonts w:ascii="Times New Roman" w:hAnsi="Times New Roman" w:cs="Times New Roman"/>
          <w:b/>
          <w:bCs/>
          <w:sz w:val="24"/>
          <w:szCs w:val="24"/>
        </w:rPr>
      </w:pPr>
      <w:r w:rsidRPr="00857C4E">
        <w:rPr>
          <w:rFonts w:ascii="Times New Roman" w:hAnsi="Times New Roman" w:cs="Times New Roman"/>
          <w:b/>
          <w:bCs/>
          <w:sz w:val="24"/>
          <w:szCs w:val="24"/>
        </w:rPr>
        <w:t xml:space="preserve">Rozdział 2. </w:t>
      </w:r>
    </w:p>
    <w:p w:rsidR="009B5F41" w:rsidRPr="00857C4E" w:rsidRDefault="009B5F41" w:rsidP="009B5F41">
      <w:pPr>
        <w:spacing w:after="0" w:line="240" w:lineRule="auto"/>
        <w:jc w:val="center"/>
        <w:rPr>
          <w:rFonts w:ascii="Times New Roman" w:hAnsi="Times New Roman" w:cs="Times New Roman"/>
          <w:b/>
          <w:bCs/>
          <w:sz w:val="24"/>
          <w:szCs w:val="24"/>
        </w:rPr>
      </w:pPr>
      <w:r w:rsidRPr="00857C4E">
        <w:rPr>
          <w:rFonts w:ascii="Times New Roman" w:hAnsi="Times New Roman" w:cs="Times New Roman"/>
          <w:b/>
          <w:bCs/>
          <w:sz w:val="24"/>
          <w:szCs w:val="24"/>
        </w:rPr>
        <w:t>Ogólne ustalenia planu</w:t>
      </w:r>
    </w:p>
    <w:p w:rsidR="009B5F41" w:rsidRPr="00857C4E" w:rsidRDefault="009B5F41" w:rsidP="009B5F41">
      <w:pPr>
        <w:jc w:val="both"/>
        <w:rPr>
          <w:rFonts w:ascii="Times New Roman" w:hAnsi="Times New Roman" w:cs="Times New Roman"/>
          <w:sz w:val="24"/>
          <w:szCs w:val="24"/>
        </w:rPr>
      </w:pPr>
    </w:p>
    <w:p w:rsidR="00883B05" w:rsidRPr="00857C4E" w:rsidRDefault="009B5F41" w:rsidP="009B5F41">
      <w:pPr>
        <w:jc w:val="both"/>
        <w:rPr>
          <w:rFonts w:ascii="Times New Roman" w:hAnsi="Times New Roman" w:cs="Times New Roman"/>
          <w:sz w:val="24"/>
          <w:szCs w:val="24"/>
        </w:rPr>
      </w:pPr>
      <w:r w:rsidRPr="00857C4E">
        <w:rPr>
          <w:rFonts w:ascii="Times New Roman" w:hAnsi="Times New Roman" w:cs="Times New Roman"/>
          <w:b/>
          <w:bCs/>
          <w:sz w:val="24"/>
          <w:szCs w:val="24"/>
        </w:rPr>
        <w:t xml:space="preserve">§ 4. </w:t>
      </w:r>
      <w:r w:rsidRPr="00857C4E">
        <w:rPr>
          <w:rFonts w:ascii="Times New Roman" w:hAnsi="Times New Roman" w:cs="Times New Roman"/>
          <w:sz w:val="24"/>
          <w:szCs w:val="24"/>
        </w:rPr>
        <w:t>1. Przeznaczenie teren</w:t>
      </w:r>
      <w:r w:rsidR="00883B05" w:rsidRPr="00857C4E">
        <w:rPr>
          <w:rFonts w:ascii="Times New Roman" w:hAnsi="Times New Roman" w:cs="Times New Roman"/>
          <w:sz w:val="24"/>
          <w:szCs w:val="24"/>
        </w:rPr>
        <w:t>ów:</w:t>
      </w:r>
    </w:p>
    <w:p w:rsidR="009B5F41" w:rsidRPr="00857C4E" w:rsidRDefault="001660DB" w:rsidP="001660DB">
      <w:pPr>
        <w:pStyle w:val="Akapitzlist"/>
        <w:numPr>
          <w:ilvl w:val="0"/>
          <w:numId w:val="3"/>
        </w:numPr>
        <w:jc w:val="both"/>
        <w:rPr>
          <w:rFonts w:ascii="Times New Roman" w:hAnsi="Times New Roman" w:cs="Times New Roman"/>
          <w:b/>
          <w:bCs/>
          <w:sz w:val="24"/>
          <w:szCs w:val="24"/>
        </w:rPr>
      </w:pPr>
      <w:r w:rsidRPr="00857C4E">
        <w:rPr>
          <w:rFonts w:ascii="Times New Roman" w:hAnsi="Times New Roman" w:cs="Times New Roman"/>
          <w:b/>
          <w:bCs/>
          <w:sz w:val="24"/>
          <w:szCs w:val="24"/>
        </w:rPr>
        <w:t>1MN –</w:t>
      </w:r>
      <w:r w:rsidR="009B5F41" w:rsidRPr="00857C4E">
        <w:rPr>
          <w:rFonts w:ascii="Times New Roman" w:hAnsi="Times New Roman" w:cs="Times New Roman"/>
          <w:sz w:val="24"/>
          <w:szCs w:val="24"/>
        </w:rPr>
        <w:t xml:space="preserve"> teren zabudowy mieszkaniowej </w:t>
      </w:r>
      <w:r w:rsidRPr="00857C4E">
        <w:rPr>
          <w:rFonts w:ascii="Times New Roman" w:hAnsi="Times New Roman" w:cs="Times New Roman"/>
          <w:sz w:val="24"/>
          <w:szCs w:val="24"/>
        </w:rPr>
        <w:t>jednorodzinnej</w:t>
      </w:r>
      <w:r w:rsidR="009B5F41" w:rsidRPr="00857C4E">
        <w:rPr>
          <w:rFonts w:ascii="Times New Roman" w:hAnsi="Times New Roman" w:cs="Times New Roman"/>
          <w:sz w:val="24"/>
          <w:szCs w:val="24"/>
        </w:rPr>
        <w:t>;</w:t>
      </w:r>
    </w:p>
    <w:p w:rsidR="001660DB" w:rsidRPr="00857C4E" w:rsidRDefault="001660DB" w:rsidP="001660DB">
      <w:pPr>
        <w:pStyle w:val="Akapitzlist"/>
        <w:numPr>
          <w:ilvl w:val="0"/>
          <w:numId w:val="3"/>
        </w:numPr>
        <w:jc w:val="both"/>
        <w:rPr>
          <w:rFonts w:ascii="Times New Roman" w:hAnsi="Times New Roman" w:cs="Times New Roman"/>
          <w:b/>
          <w:bCs/>
          <w:sz w:val="24"/>
          <w:szCs w:val="24"/>
        </w:rPr>
      </w:pPr>
      <w:r w:rsidRPr="00857C4E">
        <w:rPr>
          <w:rFonts w:ascii="Times New Roman" w:hAnsi="Times New Roman" w:cs="Times New Roman"/>
          <w:b/>
          <w:bCs/>
          <w:sz w:val="24"/>
          <w:szCs w:val="24"/>
        </w:rPr>
        <w:t>2MN –</w:t>
      </w:r>
      <w:r w:rsidRPr="00857C4E">
        <w:rPr>
          <w:rFonts w:ascii="Times New Roman" w:hAnsi="Times New Roman" w:cs="Times New Roman"/>
          <w:sz w:val="24"/>
          <w:szCs w:val="24"/>
        </w:rPr>
        <w:t xml:space="preserve"> teren zabudowy mieszkaniowej jednorodzinnej;</w:t>
      </w:r>
    </w:p>
    <w:p w:rsidR="001660DB" w:rsidRPr="00857C4E" w:rsidRDefault="001660DB" w:rsidP="001660DB">
      <w:pPr>
        <w:pStyle w:val="Akapitzlist"/>
        <w:numPr>
          <w:ilvl w:val="0"/>
          <w:numId w:val="3"/>
        </w:numPr>
        <w:jc w:val="both"/>
        <w:rPr>
          <w:rFonts w:ascii="Times New Roman" w:hAnsi="Times New Roman" w:cs="Times New Roman"/>
          <w:b/>
          <w:bCs/>
          <w:sz w:val="24"/>
          <w:szCs w:val="24"/>
        </w:rPr>
      </w:pPr>
      <w:r w:rsidRPr="00857C4E">
        <w:rPr>
          <w:rFonts w:ascii="Times New Roman" w:hAnsi="Times New Roman" w:cs="Times New Roman"/>
          <w:b/>
          <w:bCs/>
          <w:sz w:val="24"/>
          <w:szCs w:val="24"/>
        </w:rPr>
        <w:t>3MN –</w:t>
      </w:r>
      <w:r w:rsidRPr="00857C4E">
        <w:rPr>
          <w:rFonts w:ascii="Times New Roman" w:hAnsi="Times New Roman" w:cs="Times New Roman"/>
          <w:sz w:val="24"/>
          <w:szCs w:val="24"/>
        </w:rPr>
        <w:t xml:space="preserve"> teren zabudowy mieszkaniowej jednorodzinnej;</w:t>
      </w:r>
    </w:p>
    <w:p w:rsidR="001660DB" w:rsidRPr="00857C4E" w:rsidRDefault="001660DB" w:rsidP="001660DB">
      <w:pPr>
        <w:pStyle w:val="Akapitzlist"/>
        <w:numPr>
          <w:ilvl w:val="0"/>
          <w:numId w:val="3"/>
        </w:numPr>
        <w:jc w:val="both"/>
        <w:rPr>
          <w:rFonts w:ascii="Times New Roman" w:hAnsi="Times New Roman" w:cs="Times New Roman"/>
          <w:b/>
          <w:bCs/>
          <w:sz w:val="24"/>
          <w:szCs w:val="24"/>
        </w:rPr>
      </w:pPr>
      <w:r w:rsidRPr="00857C4E">
        <w:rPr>
          <w:rFonts w:ascii="Times New Roman" w:hAnsi="Times New Roman" w:cs="Times New Roman"/>
          <w:b/>
          <w:bCs/>
          <w:sz w:val="24"/>
          <w:szCs w:val="24"/>
        </w:rPr>
        <w:t>4MN –</w:t>
      </w:r>
      <w:r w:rsidRPr="00857C4E">
        <w:rPr>
          <w:rFonts w:ascii="Times New Roman" w:hAnsi="Times New Roman" w:cs="Times New Roman"/>
          <w:sz w:val="24"/>
          <w:szCs w:val="24"/>
        </w:rPr>
        <w:t xml:space="preserve"> teren zabudowy mieszkaniowej jednorodzinnej;</w:t>
      </w:r>
    </w:p>
    <w:p w:rsidR="001660DB" w:rsidRPr="00857C4E" w:rsidRDefault="001660DB" w:rsidP="001660DB">
      <w:pPr>
        <w:pStyle w:val="Akapitzlist"/>
        <w:numPr>
          <w:ilvl w:val="0"/>
          <w:numId w:val="3"/>
        </w:numPr>
        <w:jc w:val="both"/>
        <w:rPr>
          <w:rFonts w:ascii="Times New Roman" w:hAnsi="Times New Roman" w:cs="Times New Roman"/>
          <w:b/>
          <w:bCs/>
          <w:sz w:val="24"/>
          <w:szCs w:val="24"/>
        </w:rPr>
      </w:pPr>
      <w:r w:rsidRPr="00857C4E">
        <w:rPr>
          <w:rFonts w:ascii="Times New Roman" w:hAnsi="Times New Roman" w:cs="Times New Roman"/>
          <w:b/>
          <w:bCs/>
          <w:sz w:val="24"/>
          <w:szCs w:val="24"/>
        </w:rPr>
        <w:t>5MN –</w:t>
      </w:r>
      <w:r w:rsidRPr="00857C4E">
        <w:rPr>
          <w:rFonts w:ascii="Times New Roman" w:hAnsi="Times New Roman" w:cs="Times New Roman"/>
          <w:sz w:val="24"/>
          <w:szCs w:val="24"/>
        </w:rPr>
        <w:t xml:space="preserve"> teren zabudowy mieszkaniowej jednorodzinnej;</w:t>
      </w:r>
    </w:p>
    <w:p w:rsidR="001660DB" w:rsidRPr="00857C4E" w:rsidRDefault="001660DB" w:rsidP="001660DB">
      <w:pPr>
        <w:pStyle w:val="Akapitzlist"/>
        <w:numPr>
          <w:ilvl w:val="0"/>
          <w:numId w:val="3"/>
        </w:numPr>
        <w:jc w:val="both"/>
        <w:rPr>
          <w:rFonts w:ascii="Times New Roman" w:hAnsi="Times New Roman" w:cs="Times New Roman"/>
          <w:b/>
          <w:bCs/>
          <w:sz w:val="24"/>
          <w:szCs w:val="24"/>
        </w:rPr>
      </w:pPr>
      <w:r w:rsidRPr="00857C4E">
        <w:rPr>
          <w:rFonts w:ascii="Times New Roman" w:hAnsi="Times New Roman" w:cs="Times New Roman"/>
          <w:b/>
          <w:bCs/>
          <w:sz w:val="24"/>
          <w:szCs w:val="24"/>
        </w:rPr>
        <w:t>6MN –</w:t>
      </w:r>
      <w:r w:rsidRPr="00857C4E">
        <w:rPr>
          <w:rFonts w:ascii="Times New Roman" w:hAnsi="Times New Roman" w:cs="Times New Roman"/>
          <w:sz w:val="24"/>
          <w:szCs w:val="24"/>
        </w:rPr>
        <w:t xml:space="preserve"> teren zabudowy mieszkaniowej jednorodzinnej;</w:t>
      </w:r>
    </w:p>
    <w:p w:rsidR="001660DB" w:rsidRPr="00857C4E" w:rsidRDefault="001660DB" w:rsidP="001660DB">
      <w:pPr>
        <w:pStyle w:val="Akapitzlist"/>
        <w:numPr>
          <w:ilvl w:val="0"/>
          <w:numId w:val="3"/>
        </w:numPr>
        <w:jc w:val="both"/>
        <w:rPr>
          <w:rFonts w:ascii="Times New Roman" w:hAnsi="Times New Roman" w:cs="Times New Roman"/>
          <w:b/>
          <w:bCs/>
          <w:sz w:val="24"/>
          <w:szCs w:val="24"/>
        </w:rPr>
      </w:pPr>
      <w:r w:rsidRPr="00857C4E">
        <w:rPr>
          <w:rFonts w:ascii="Times New Roman" w:hAnsi="Times New Roman" w:cs="Times New Roman"/>
          <w:b/>
          <w:bCs/>
          <w:sz w:val="24"/>
          <w:szCs w:val="24"/>
        </w:rPr>
        <w:t>7MN –</w:t>
      </w:r>
      <w:r w:rsidRPr="00857C4E">
        <w:rPr>
          <w:rFonts w:ascii="Times New Roman" w:hAnsi="Times New Roman" w:cs="Times New Roman"/>
          <w:sz w:val="24"/>
          <w:szCs w:val="24"/>
        </w:rPr>
        <w:t xml:space="preserve"> teren zabudowy mieszkaniowej jednorodzinnej;</w:t>
      </w:r>
    </w:p>
    <w:p w:rsidR="001660DB" w:rsidRPr="00857C4E" w:rsidRDefault="001660DB" w:rsidP="001660DB">
      <w:pPr>
        <w:pStyle w:val="Akapitzlist"/>
        <w:numPr>
          <w:ilvl w:val="0"/>
          <w:numId w:val="3"/>
        </w:numPr>
        <w:jc w:val="both"/>
        <w:rPr>
          <w:rFonts w:ascii="Times New Roman" w:hAnsi="Times New Roman" w:cs="Times New Roman"/>
          <w:b/>
          <w:bCs/>
          <w:sz w:val="24"/>
          <w:szCs w:val="24"/>
        </w:rPr>
      </w:pPr>
      <w:r w:rsidRPr="00857C4E">
        <w:rPr>
          <w:rFonts w:ascii="Times New Roman" w:hAnsi="Times New Roman" w:cs="Times New Roman"/>
          <w:b/>
          <w:bCs/>
          <w:sz w:val="24"/>
          <w:szCs w:val="24"/>
        </w:rPr>
        <w:t>1UH –</w:t>
      </w:r>
      <w:r w:rsidRPr="00857C4E">
        <w:rPr>
          <w:rFonts w:ascii="Times New Roman" w:hAnsi="Times New Roman" w:cs="Times New Roman"/>
          <w:sz w:val="24"/>
          <w:szCs w:val="24"/>
        </w:rPr>
        <w:t xml:space="preserve"> teren usług handlu;</w:t>
      </w:r>
    </w:p>
    <w:p w:rsidR="001660DB" w:rsidRPr="00857C4E" w:rsidRDefault="001660DB" w:rsidP="001660DB">
      <w:pPr>
        <w:pStyle w:val="Akapitzlist"/>
        <w:numPr>
          <w:ilvl w:val="0"/>
          <w:numId w:val="3"/>
        </w:numPr>
        <w:jc w:val="both"/>
        <w:rPr>
          <w:rFonts w:ascii="Times New Roman" w:hAnsi="Times New Roman" w:cs="Times New Roman"/>
          <w:b/>
          <w:bCs/>
          <w:sz w:val="24"/>
          <w:szCs w:val="24"/>
        </w:rPr>
      </w:pPr>
      <w:r w:rsidRPr="00857C4E">
        <w:rPr>
          <w:rFonts w:ascii="Times New Roman" w:hAnsi="Times New Roman" w:cs="Times New Roman"/>
          <w:b/>
          <w:bCs/>
          <w:sz w:val="24"/>
          <w:szCs w:val="24"/>
        </w:rPr>
        <w:t>2UH –</w:t>
      </w:r>
      <w:r w:rsidRPr="00857C4E">
        <w:rPr>
          <w:rFonts w:ascii="Times New Roman" w:hAnsi="Times New Roman" w:cs="Times New Roman"/>
          <w:sz w:val="24"/>
          <w:szCs w:val="24"/>
        </w:rPr>
        <w:t xml:space="preserve"> teren usług handlu;</w:t>
      </w:r>
    </w:p>
    <w:p w:rsidR="001660DB" w:rsidRPr="00857C4E" w:rsidRDefault="001660DB" w:rsidP="001660DB">
      <w:pPr>
        <w:pStyle w:val="Akapitzlist"/>
        <w:numPr>
          <w:ilvl w:val="0"/>
          <w:numId w:val="3"/>
        </w:numPr>
        <w:jc w:val="both"/>
        <w:rPr>
          <w:rFonts w:ascii="Times New Roman" w:hAnsi="Times New Roman" w:cs="Times New Roman"/>
          <w:b/>
          <w:bCs/>
          <w:sz w:val="24"/>
          <w:szCs w:val="24"/>
        </w:rPr>
      </w:pPr>
      <w:r w:rsidRPr="00857C4E">
        <w:rPr>
          <w:rFonts w:ascii="Times New Roman" w:hAnsi="Times New Roman" w:cs="Times New Roman"/>
          <w:b/>
          <w:bCs/>
          <w:sz w:val="24"/>
          <w:szCs w:val="24"/>
        </w:rPr>
        <w:t>1UE –</w:t>
      </w:r>
      <w:r w:rsidRPr="00857C4E">
        <w:rPr>
          <w:rFonts w:ascii="Times New Roman" w:hAnsi="Times New Roman" w:cs="Times New Roman"/>
          <w:sz w:val="24"/>
          <w:szCs w:val="24"/>
        </w:rPr>
        <w:t xml:space="preserve"> teren usług edukacji;</w:t>
      </w:r>
    </w:p>
    <w:p w:rsidR="001660DB" w:rsidRPr="00857C4E" w:rsidRDefault="001660DB" w:rsidP="001660DB">
      <w:pPr>
        <w:pStyle w:val="Akapitzlist"/>
        <w:numPr>
          <w:ilvl w:val="0"/>
          <w:numId w:val="3"/>
        </w:numPr>
        <w:jc w:val="both"/>
        <w:rPr>
          <w:rFonts w:ascii="Times New Roman" w:hAnsi="Times New Roman" w:cs="Times New Roman"/>
          <w:b/>
          <w:bCs/>
          <w:sz w:val="24"/>
          <w:szCs w:val="24"/>
        </w:rPr>
      </w:pPr>
      <w:r w:rsidRPr="00857C4E">
        <w:rPr>
          <w:rFonts w:ascii="Times New Roman" w:hAnsi="Times New Roman" w:cs="Times New Roman"/>
          <w:b/>
          <w:bCs/>
          <w:sz w:val="24"/>
          <w:szCs w:val="24"/>
        </w:rPr>
        <w:t>1ZP –</w:t>
      </w:r>
      <w:r w:rsidRPr="00857C4E">
        <w:rPr>
          <w:rFonts w:ascii="Times New Roman" w:hAnsi="Times New Roman" w:cs="Times New Roman"/>
          <w:sz w:val="24"/>
          <w:szCs w:val="24"/>
        </w:rPr>
        <w:t xml:space="preserve"> teren zieleni urządzonej;</w:t>
      </w:r>
    </w:p>
    <w:p w:rsidR="001660DB" w:rsidRPr="00857C4E" w:rsidRDefault="001660DB" w:rsidP="001660DB">
      <w:pPr>
        <w:pStyle w:val="Akapitzlist"/>
        <w:numPr>
          <w:ilvl w:val="0"/>
          <w:numId w:val="3"/>
        </w:numPr>
        <w:jc w:val="both"/>
        <w:rPr>
          <w:rFonts w:ascii="Times New Roman" w:hAnsi="Times New Roman" w:cs="Times New Roman"/>
          <w:b/>
          <w:bCs/>
          <w:sz w:val="24"/>
          <w:szCs w:val="24"/>
        </w:rPr>
      </w:pPr>
      <w:r w:rsidRPr="00857C4E">
        <w:rPr>
          <w:rFonts w:ascii="Times New Roman" w:hAnsi="Times New Roman" w:cs="Times New Roman"/>
          <w:b/>
          <w:bCs/>
          <w:sz w:val="24"/>
          <w:szCs w:val="24"/>
        </w:rPr>
        <w:t>2ZP –</w:t>
      </w:r>
      <w:r w:rsidRPr="00857C4E">
        <w:rPr>
          <w:rFonts w:ascii="Times New Roman" w:hAnsi="Times New Roman" w:cs="Times New Roman"/>
          <w:sz w:val="24"/>
          <w:szCs w:val="24"/>
        </w:rPr>
        <w:t xml:space="preserve"> teren zieleni urządzonej;</w:t>
      </w:r>
    </w:p>
    <w:p w:rsidR="001660DB" w:rsidRPr="00857C4E" w:rsidRDefault="001660DB" w:rsidP="001660DB">
      <w:pPr>
        <w:pStyle w:val="Akapitzlist"/>
        <w:numPr>
          <w:ilvl w:val="0"/>
          <w:numId w:val="3"/>
        </w:numPr>
        <w:jc w:val="both"/>
        <w:rPr>
          <w:rFonts w:ascii="Times New Roman" w:hAnsi="Times New Roman" w:cs="Times New Roman"/>
          <w:b/>
          <w:bCs/>
          <w:sz w:val="24"/>
          <w:szCs w:val="24"/>
        </w:rPr>
      </w:pPr>
      <w:r w:rsidRPr="00857C4E">
        <w:rPr>
          <w:rFonts w:ascii="Times New Roman" w:hAnsi="Times New Roman" w:cs="Times New Roman"/>
          <w:b/>
          <w:bCs/>
          <w:sz w:val="24"/>
          <w:szCs w:val="24"/>
        </w:rPr>
        <w:t>1WS-ZP –</w:t>
      </w:r>
      <w:r w:rsidRPr="00857C4E">
        <w:rPr>
          <w:rFonts w:ascii="Times New Roman" w:hAnsi="Times New Roman" w:cs="Times New Roman"/>
          <w:sz w:val="24"/>
          <w:szCs w:val="24"/>
        </w:rPr>
        <w:t xml:space="preserve"> teren wód powierzchniowych śródlądowych lub zieleni urządzonej;</w:t>
      </w:r>
    </w:p>
    <w:p w:rsidR="001660DB" w:rsidRPr="00857C4E" w:rsidRDefault="001660DB" w:rsidP="001660DB">
      <w:pPr>
        <w:pStyle w:val="Akapitzlist"/>
        <w:numPr>
          <w:ilvl w:val="0"/>
          <w:numId w:val="3"/>
        </w:numPr>
        <w:jc w:val="both"/>
        <w:rPr>
          <w:rFonts w:ascii="Times New Roman" w:hAnsi="Times New Roman" w:cs="Times New Roman"/>
          <w:b/>
          <w:bCs/>
          <w:sz w:val="24"/>
          <w:szCs w:val="24"/>
        </w:rPr>
      </w:pPr>
      <w:r w:rsidRPr="00857C4E">
        <w:rPr>
          <w:rFonts w:ascii="Times New Roman" w:hAnsi="Times New Roman" w:cs="Times New Roman"/>
          <w:b/>
          <w:bCs/>
          <w:sz w:val="24"/>
          <w:szCs w:val="24"/>
        </w:rPr>
        <w:t>1I –</w:t>
      </w:r>
      <w:r w:rsidRPr="00857C4E">
        <w:rPr>
          <w:rFonts w:ascii="Times New Roman" w:hAnsi="Times New Roman" w:cs="Times New Roman"/>
          <w:sz w:val="24"/>
          <w:szCs w:val="24"/>
        </w:rPr>
        <w:t xml:space="preserve"> teren infrastruktury technicznej;</w:t>
      </w:r>
    </w:p>
    <w:p w:rsidR="001660DB" w:rsidRPr="00857C4E" w:rsidRDefault="00883B05" w:rsidP="001660DB">
      <w:pPr>
        <w:pStyle w:val="Akapitzlist"/>
        <w:numPr>
          <w:ilvl w:val="0"/>
          <w:numId w:val="3"/>
        </w:numPr>
        <w:jc w:val="both"/>
        <w:rPr>
          <w:rFonts w:ascii="Times New Roman" w:hAnsi="Times New Roman" w:cs="Times New Roman"/>
          <w:b/>
          <w:bCs/>
          <w:sz w:val="24"/>
          <w:szCs w:val="24"/>
        </w:rPr>
      </w:pPr>
      <w:r w:rsidRPr="00857C4E">
        <w:rPr>
          <w:rFonts w:ascii="Times New Roman" w:hAnsi="Times New Roman" w:cs="Times New Roman"/>
          <w:b/>
          <w:bCs/>
          <w:sz w:val="24"/>
          <w:szCs w:val="24"/>
        </w:rPr>
        <w:t>1</w:t>
      </w:r>
      <w:r w:rsidR="005B3AFF" w:rsidRPr="00857C4E">
        <w:rPr>
          <w:rFonts w:ascii="Times New Roman" w:hAnsi="Times New Roman" w:cs="Times New Roman"/>
          <w:b/>
          <w:bCs/>
          <w:sz w:val="24"/>
          <w:szCs w:val="24"/>
        </w:rPr>
        <w:t>KDD</w:t>
      </w:r>
      <w:r w:rsidRPr="00857C4E">
        <w:rPr>
          <w:rFonts w:ascii="Times New Roman" w:hAnsi="Times New Roman" w:cs="Times New Roman"/>
          <w:sz w:val="24"/>
          <w:szCs w:val="24"/>
        </w:rPr>
        <w:t xml:space="preserve"> – teren drogi </w:t>
      </w:r>
      <w:r w:rsidR="005B3AFF" w:rsidRPr="00857C4E">
        <w:rPr>
          <w:rFonts w:ascii="Times New Roman" w:hAnsi="Times New Roman" w:cs="Times New Roman"/>
          <w:sz w:val="24"/>
          <w:szCs w:val="24"/>
        </w:rPr>
        <w:t>dojazdowej;</w:t>
      </w:r>
    </w:p>
    <w:p w:rsidR="005B3AFF" w:rsidRPr="00857C4E" w:rsidRDefault="005B3AFF" w:rsidP="001660DB">
      <w:pPr>
        <w:pStyle w:val="Akapitzlist"/>
        <w:numPr>
          <w:ilvl w:val="0"/>
          <w:numId w:val="3"/>
        </w:numPr>
        <w:jc w:val="both"/>
        <w:rPr>
          <w:rFonts w:ascii="Times New Roman" w:hAnsi="Times New Roman" w:cs="Times New Roman"/>
          <w:b/>
          <w:bCs/>
          <w:sz w:val="24"/>
          <w:szCs w:val="24"/>
        </w:rPr>
      </w:pPr>
      <w:r w:rsidRPr="00857C4E">
        <w:rPr>
          <w:rFonts w:ascii="Times New Roman" w:hAnsi="Times New Roman" w:cs="Times New Roman"/>
          <w:b/>
          <w:bCs/>
          <w:sz w:val="24"/>
          <w:szCs w:val="24"/>
        </w:rPr>
        <w:t>2KDD</w:t>
      </w:r>
      <w:r w:rsidRPr="00857C4E">
        <w:rPr>
          <w:rFonts w:ascii="Times New Roman" w:hAnsi="Times New Roman" w:cs="Times New Roman"/>
          <w:sz w:val="24"/>
          <w:szCs w:val="24"/>
        </w:rPr>
        <w:t xml:space="preserve"> – teren drogi dojazdowej</w:t>
      </w:r>
      <w:r w:rsidR="001660DB" w:rsidRPr="00857C4E">
        <w:rPr>
          <w:rFonts w:ascii="Times New Roman" w:hAnsi="Times New Roman" w:cs="Times New Roman"/>
          <w:sz w:val="24"/>
          <w:szCs w:val="24"/>
        </w:rPr>
        <w:t>;</w:t>
      </w:r>
    </w:p>
    <w:p w:rsidR="001660DB" w:rsidRPr="00857C4E" w:rsidRDefault="001660DB" w:rsidP="001660DB">
      <w:pPr>
        <w:pStyle w:val="Akapitzlist"/>
        <w:numPr>
          <w:ilvl w:val="0"/>
          <w:numId w:val="3"/>
        </w:numPr>
        <w:jc w:val="both"/>
        <w:rPr>
          <w:rFonts w:ascii="Times New Roman" w:hAnsi="Times New Roman" w:cs="Times New Roman"/>
          <w:b/>
          <w:bCs/>
          <w:sz w:val="24"/>
          <w:szCs w:val="24"/>
        </w:rPr>
      </w:pPr>
      <w:r w:rsidRPr="00857C4E">
        <w:rPr>
          <w:rFonts w:ascii="Times New Roman" w:hAnsi="Times New Roman" w:cs="Times New Roman"/>
          <w:b/>
          <w:bCs/>
          <w:sz w:val="24"/>
          <w:szCs w:val="24"/>
        </w:rPr>
        <w:t xml:space="preserve">1KR </w:t>
      </w:r>
      <w:r w:rsidRPr="00857C4E">
        <w:rPr>
          <w:rFonts w:ascii="Times New Roman" w:hAnsi="Times New Roman" w:cs="Times New Roman"/>
          <w:sz w:val="24"/>
          <w:szCs w:val="24"/>
        </w:rPr>
        <w:t>– teren komunikacji drogowej wewnętrznej.</w:t>
      </w:r>
    </w:p>
    <w:p w:rsidR="009B5F41" w:rsidRPr="00857C4E" w:rsidRDefault="009B5F41" w:rsidP="0097436B">
      <w:pPr>
        <w:ind w:left="142"/>
        <w:jc w:val="both"/>
        <w:rPr>
          <w:rFonts w:ascii="Times New Roman" w:hAnsi="Times New Roman" w:cs="Times New Roman"/>
          <w:sz w:val="24"/>
          <w:szCs w:val="24"/>
        </w:rPr>
      </w:pPr>
      <w:r w:rsidRPr="00857C4E">
        <w:rPr>
          <w:rFonts w:ascii="Times New Roman" w:hAnsi="Times New Roman" w:cs="Times New Roman"/>
          <w:sz w:val="24"/>
          <w:szCs w:val="24"/>
        </w:rPr>
        <w:t>2. Zasady ochrony i kształtowania ładu przestrzennego:</w:t>
      </w:r>
    </w:p>
    <w:p w:rsidR="009B5F41" w:rsidRPr="00857C4E" w:rsidRDefault="009B5F41" w:rsidP="0097436B">
      <w:pPr>
        <w:ind w:left="284"/>
        <w:jc w:val="both"/>
        <w:rPr>
          <w:rFonts w:ascii="Times New Roman" w:hAnsi="Times New Roman" w:cs="Times New Roman"/>
          <w:sz w:val="24"/>
          <w:szCs w:val="24"/>
        </w:rPr>
      </w:pPr>
      <w:r w:rsidRPr="00857C4E">
        <w:rPr>
          <w:rFonts w:ascii="Times New Roman" w:hAnsi="Times New Roman" w:cs="Times New Roman"/>
          <w:sz w:val="24"/>
          <w:szCs w:val="24"/>
        </w:rPr>
        <w:t xml:space="preserve">1) obowiązuje sytuowanie nowej zabudowy z uwzględnieniem nieprzekraczalnej linii zabudowy, zgodnie z </w:t>
      </w:r>
      <w:r w:rsidR="00BE6748" w:rsidRPr="00857C4E">
        <w:rPr>
          <w:rFonts w:ascii="Times New Roman" w:hAnsi="Times New Roman" w:cs="Times New Roman"/>
          <w:sz w:val="24"/>
          <w:szCs w:val="24"/>
        </w:rPr>
        <w:t>częścią graficzną</w:t>
      </w:r>
      <w:r w:rsidRPr="00857C4E">
        <w:rPr>
          <w:rFonts w:ascii="Times New Roman" w:hAnsi="Times New Roman" w:cs="Times New Roman"/>
          <w:sz w:val="24"/>
          <w:szCs w:val="24"/>
        </w:rPr>
        <w:t xml:space="preserve"> planu;</w:t>
      </w:r>
    </w:p>
    <w:p w:rsidR="009B5F41" w:rsidRPr="00857C4E" w:rsidRDefault="009B5F41" w:rsidP="0097436B">
      <w:pPr>
        <w:ind w:left="284"/>
        <w:jc w:val="both"/>
        <w:rPr>
          <w:rFonts w:ascii="Times New Roman" w:hAnsi="Times New Roman" w:cs="Times New Roman"/>
          <w:sz w:val="24"/>
          <w:szCs w:val="24"/>
        </w:rPr>
      </w:pPr>
      <w:r w:rsidRPr="00857C4E">
        <w:rPr>
          <w:rFonts w:ascii="Times New Roman" w:hAnsi="Times New Roman" w:cs="Times New Roman"/>
          <w:sz w:val="24"/>
          <w:szCs w:val="24"/>
        </w:rPr>
        <w:lastRenderedPageBreak/>
        <w:t>2) dopuszcza się realizację zabudowy przy granicy z sąsiednią działką budowlaną, zgodnie z przepisami odrębnymi</w:t>
      </w:r>
      <w:r w:rsidR="0089213A" w:rsidRPr="00857C4E">
        <w:rPr>
          <w:rFonts w:ascii="Times New Roman" w:hAnsi="Times New Roman" w:cs="Times New Roman"/>
          <w:sz w:val="24"/>
          <w:szCs w:val="24"/>
        </w:rPr>
        <w:t>.</w:t>
      </w:r>
    </w:p>
    <w:p w:rsidR="009B5F41" w:rsidRPr="00857C4E" w:rsidRDefault="009B5F41" w:rsidP="0097436B">
      <w:pPr>
        <w:ind w:left="142"/>
        <w:jc w:val="both"/>
        <w:rPr>
          <w:rFonts w:ascii="Times New Roman" w:hAnsi="Times New Roman" w:cs="Times New Roman"/>
          <w:sz w:val="24"/>
          <w:szCs w:val="24"/>
        </w:rPr>
      </w:pPr>
      <w:r w:rsidRPr="00857C4E">
        <w:rPr>
          <w:rFonts w:ascii="Times New Roman" w:hAnsi="Times New Roman" w:cs="Times New Roman"/>
          <w:sz w:val="24"/>
          <w:szCs w:val="24"/>
        </w:rPr>
        <w:t>3. Zasady ochrony środowiska, przyrody i krajobrazu:</w:t>
      </w:r>
    </w:p>
    <w:p w:rsidR="001660DB" w:rsidRPr="00857C4E" w:rsidRDefault="009B5F41" w:rsidP="0097436B">
      <w:pPr>
        <w:ind w:left="284"/>
        <w:jc w:val="both"/>
        <w:rPr>
          <w:rFonts w:ascii="Times New Roman" w:hAnsi="Times New Roman" w:cs="Times New Roman"/>
          <w:sz w:val="24"/>
          <w:szCs w:val="24"/>
        </w:rPr>
      </w:pPr>
      <w:r w:rsidRPr="00857C4E">
        <w:rPr>
          <w:rFonts w:ascii="Times New Roman" w:hAnsi="Times New Roman" w:cs="Times New Roman"/>
          <w:sz w:val="24"/>
          <w:szCs w:val="24"/>
        </w:rPr>
        <w:t>1) w zakresie ochrony przed hałasem w rozumieniu przepisów o ochronie środowiska teren o oznaczeni</w:t>
      </w:r>
      <w:r w:rsidR="00883B05" w:rsidRPr="00857C4E">
        <w:rPr>
          <w:rFonts w:ascii="Times New Roman" w:hAnsi="Times New Roman" w:cs="Times New Roman"/>
          <w:sz w:val="24"/>
          <w:szCs w:val="24"/>
        </w:rPr>
        <w:t>u</w:t>
      </w:r>
      <w:r w:rsidR="001660DB" w:rsidRPr="00857C4E">
        <w:rPr>
          <w:rFonts w:ascii="Times New Roman" w:hAnsi="Times New Roman" w:cs="Times New Roman"/>
          <w:sz w:val="24"/>
          <w:szCs w:val="24"/>
        </w:rPr>
        <w:t>:</w:t>
      </w:r>
    </w:p>
    <w:p w:rsidR="001660DB" w:rsidRPr="00857C4E" w:rsidRDefault="001660DB" w:rsidP="00857C4E">
      <w:pPr>
        <w:ind w:left="426"/>
        <w:jc w:val="both"/>
        <w:rPr>
          <w:rFonts w:ascii="Times New Roman" w:hAnsi="Times New Roman" w:cs="Times New Roman"/>
          <w:sz w:val="24"/>
          <w:szCs w:val="24"/>
        </w:rPr>
      </w:pPr>
      <w:r w:rsidRPr="00857C4E">
        <w:rPr>
          <w:rFonts w:ascii="Times New Roman" w:hAnsi="Times New Roman" w:cs="Times New Roman"/>
          <w:sz w:val="24"/>
          <w:szCs w:val="24"/>
        </w:rPr>
        <w:t>a)</w:t>
      </w:r>
      <w:r w:rsidR="009B5F41" w:rsidRPr="00857C4E">
        <w:rPr>
          <w:rFonts w:ascii="Times New Roman" w:hAnsi="Times New Roman" w:cs="Times New Roman"/>
          <w:sz w:val="24"/>
          <w:szCs w:val="24"/>
        </w:rPr>
        <w:t xml:space="preserve"> </w:t>
      </w:r>
      <w:r w:rsidRPr="00857C4E">
        <w:rPr>
          <w:rFonts w:ascii="Times New Roman" w:hAnsi="Times New Roman" w:cs="Times New Roman"/>
          <w:sz w:val="24"/>
          <w:szCs w:val="24"/>
        </w:rPr>
        <w:t>MN</w:t>
      </w:r>
      <w:r w:rsidR="009B5F41" w:rsidRPr="00857C4E">
        <w:rPr>
          <w:rFonts w:ascii="Times New Roman" w:hAnsi="Times New Roman" w:cs="Times New Roman"/>
          <w:sz w:val="24"/>
          <w:szCs w:val="24"/>
        </w:rPr>
        <w:t xml:space="preserve"> wskazuje się jako teren przeznaczon</w:t>
      </w:r>
      <w:r w:rsidR="00883B05" w:rsidRPr="00857C4E">
        <w:rPr>
          <w:rFonts w:ascii="Times New Roman" w:hAnsi="Times New Roman" w:cs="Times New Roman"/>
          <w:sz w:val="24"/>
          <w:szCs w:val="24"/>
        </w:rPr>
        <w:t>y</w:t>
      </w:r>
      <w:r w:rsidR="009B5F41" w:rsidRPr="00857C4E">
        <w:rPr>
          <w:rFonts w:ascii="Times New Roman" w:hAnsi="Times New Roman" w:cs="Times New Roman"/>
          <w:sz w:val="24"/>
          <w:szCs w:val="24"/>
        </w:rPr>
        <w:t xml:space="preserve"> pod zabudowę mieszkaniow</w:t>
      </w:r>
      <w:r w:rsidRPr="00857C4E">
        <w:rPr>
          <w:rFonts w:ascii="Times New Roman" w:hAnsi="Times New Roman" w:cs="Times New Roman"/>
          <w:sz w:val="24"/>
          <w:szCs w:val="24"/>
        </w:rPr>
        <w:t>ą,</w:t>
      </w:r>
    </w:p>
    <w:p w:rsidR="009B5F41" w:rsidRPr="00857C4E" w:rsidRDefault="001660DB" w:rsidP="00857C4E">
      <w:pPr>
        <w:ind w:left="426"/>
        <w:jc w:val="both"/>
        <w:rPr>
          <w:rFonts w:ascii="Times New Roman" w:hAnsi="Times New Roman" w:cs="Times New Roman"/>
          <w:sz w:val="24"/>
          <w:szCs w:val="24"/>
        </w:rPr>
      </w:pPr>
      <w:r w:rsidRPr="00857C4E">
        <w:rPr>
          <w:rFonts w:ascii="Times New Roman" w:hAnsi="Times New Roman" w:cs="Times New Roman"/>
          <w:sz w:val="24"/>
          <w:szCs w:val="24"/>
        </w:rPr>
        <w:t xml:space="preserve">b) ZP i </w:t>
      </w:r>
      <w:proofErr w:type="spellStart"/>
      <w:r w:rsidRPr="00857C4E">
        <w:rPr>
          <w:rFonts w:ascii="Times New Roman" w:hAnsi="Times New Roman" w:cs="Times New Roman"/>
          <w:sz w:val="24"/>
          <w:szCs w:val="24"/>
        </w:rPr>
        <w:t>WS-ZP</w:t>
      </w:r>
      <w:proofErr w:type="spellEnd"/>
      <w:r w:rsidRPr="00857C4E">
        <w:rPr>
          <w:rFonts w:ascii="Times New Roman" w:hAnsi="Times New Roman" w:cs="Times New Roman"/>
          <w:sz w:val="24"/>
          <w:szCs w:val="24"/>
        </w:rPr>
        <w:t xml:space="preserve"> wskazuje się jako tereny przeznaczone na cele rekreacyjno-wypoczynkowe;</w:t>
      </w:r>
      <w:r w:rsidR="00290D8F" w:rsidRPr="00857C4E">
        <w:rPr>
          <w:rFonts w:ascii="Times New Roman" w:hAnsi="Times New Roman" w:cs="Times New Roman"/>
          <w:sz w:val="24"/>
          <w:szCs w:val="24"/>
        </w:rPr>
        <w:t xml:space="preserve"> </w:t>
      </w:r>
    </w:p>
    <w:p w:rsidR="003218BB" w:rsidRPr="00857C4E" w:rsidRDefault="003218BB" w:rsidP="0097436B">
      <w:pPr>
        <w:ind w:left="284"/>
        <w:jc w:val="both"/>
        <w:rPr>
          <w:rFonts w:ascii="Times New Roman" w:hAnsi="Times New Roman" w:cs="Times New Roman"/>
          <w:sz w:val="24"/>
          <w:szCs w:val="24"/>
        </w:rPr>
      </w:pPr>
      <w:r w:rsidRPr="00857C4E">
        <w:rPr>
          <w:rFonts w:ascii="Times New Roman" w:hAnsi="Times New Roman" w:cs="Times New Roman"/>
          <w:sz w:val="24"/>
          <w:szCs w:val="24"/>
        </w:rPr>
        <w:t>2) ustala się zakaz lokalizacji przedsięwzięć mogących zawsze znacząco oddziaływać na środowisko z wyłączeniem infrastruktury technicznej, w tym inwestycji celu publicznego z</w:t>
      </w:r>
      <w:r w:rsidR="00B33D5D" w:rsidRPr="00857C4E">
        <w:rPr>
          <w:rFonts w:ascii="Times New Roman" w:hAnsi="Times New Roman" w:cs="Times New Roman"/>
          <w:sz w:val="24"/>
          <w:szCs w:val="24"/>
        </w:rPr>
        <w:t> </w:t>
      </w:r>
      <w:r w:rsidRPr="00857C4E">
        <w:rPr>
          <w:rFonts w:ascii="Times New Roman" w:hAnsi="Times New Roman" w:cs="Times New Roman"/>
          <w:sz w:val="24"/>
          <w:szCs w:val="24"/>
        </w:rPr>
        <w:t xml:space="preserve">zakresu łączności publicznej, zgodnych z przepisami odrębnymi; </w:t>
      </w:r>
    </w:p>
    <w:p w:rsidR="003218BB" w:rsidRPr="00857C4E" w:rsidRDefault="003218BB" w:rsidP="0097436B">
      <w:pPr>
        <w:ind w:left="284"/>
        <w:jc w:val="both"/>
        <w:rPr>
          <w:rFonts w:ascii="Times New Roman" w:hAnsi="Times New Roman" w:cs="Times New Roman"/>
          <w:sz w:val="24"/>
          <w:szCs w:val="24"/>
        </w:rPr>
      </w:pPr>
      <w:r w:rsidRPr="00857C4E">
        <w:rPr>
          <w:rFonts w:ascii="Times New Roman" w:hAnsi="Times New Roman" w:cs="Times New Roman"/>
          <w:sz w:val="24"/>
          <w:szCs w:val="24"/>
        </w:rPr>
        <w:t>3) ustala się zakaz lokalizacji przedsięwzięć mogących potencjalnie znacząco oddziaływać na środowisko z wyłączeniem</w:t>
      </w:r>
      <w:r w:rsidR="00D529A4">
        <w:rPr>
          <w:rFonts w:ascii="Times New Roman" w:hAnsi="Times New Roman" w:cs="Times New Roman"/>
          <w:sz w:val="24"/>
          <w:szCs w:val="24"/>
        </w:rPr>
        <w:t xml:space="preserve"> zabudowy mieszkaniowej oraz</w:t>
      </w:r>
      <w:r w:rsidRPr="00857C4E">
        <w:rPr>
          <w:rFonts w:ascii="Times New Roman" w:hAnsi="Times New Roman" w:cs="Times New Roman"/>
          <w:sz w:val="24"/>
          <w:szCs w:val="24"/>
        </w:rPr>
        <w:t xml:space="preserve"> infrastruktury technicznej, w tym inwestycji celu publicznego z zakresu łączności publicznej, zgodnych z przepisami odrębnymi; </w:t>
      </w:r>
    </w:p>
    <w:p w:rsidR="003218BB" w:rsidRPr="00857C4E" w:rsidRDefault="0099459A" w:rsidP="0097436B">
      <w:pPr>
        <w:ind w:left="284"/>
        <w:jc w:val="both"/>
        <w:rPr>
          <w:rFonts w:ascii="Times New Roman" w:hAnsi="Times New Roman" w:cs="Times New Roman"/>
          <w:sz w:val="24"/>
          <w:szCs w:val="24"/>
        </w:rPr>
      </w:pPr>
      <w:r>
        <w:rPr>
          <w:rFonts w:ascii="Times New Roman" w:hAnsi="Times New Roman" w:cs="Times New Roman"/>
          <w:sz w:val="24"/>
          <w:szCs w:val="24"/>
        </w:rPr>
        <w:t>4</w:t>
      </w:r>
      <w:r w:rsidR="003218BB" w:rsidRPr="00857C4E">
        <w:rPr>
          <w:rFonts w:ascii="Times New Roman" w:hAnsi="Times New Roman" w:cs="Times New Roman"/>
          <w:sz w:val="24"/>
          <w:szCs w:val="24"/>
        </w:rPr>
        <w:t>) uciążliwość prowadzonej działalności nie może przekraczać dopuszczalnych norm określonych w przepisach odrębnych;</w:t>
      </w:r>
    </w:p>
    <w:p w:rsidR="009B5F41" w:rsidRPr="00857C4E" w:rsidRDefault="009B5F41" w:rsidP="0097436B">
      <w:pPr>
        <w:ind w:left="142"/>
        <w:jc w:val="both"/>
        <w:rPr>
          <w:rFonts w:ascii="Times New Roman" w:hAnsi="Times New Roman" w:cs="Times New Roman"/>
          <w:sz w:val="24"/>
          <w:szCs w:val="24"/>
        </w:rPr>
      </w:pPr>
      <w:r w:rsidRPr="00857C4E">
        <w:rPr>
          <w:rFonts w:ascii="Times New Roman" w:hAnsi="Times New Roman" w:cs="Times New Roman"/>
          <w:sz w:val="24"/>
          <w:szCs w:val="24"/>
        </w:rPr>
        <w:t>4. Zasady kształtowania krajobrazu – obowiązuje zakaz wprowadzania elementów zagospodarowania dysharmonizujących z otoczeniem, z wyłączeniem inwestycji celu publicznego z zakresu łączności publicznej zgodnych z przepisami odrębnymi.</w:t>
      </w:r>
    </w:p>
    <w:p w:rsidR="009B5F41" w:rsidRPr="00857C4E" w:rsidRDefault="009B5F41" w:rsidP="0097436B">
      <w:pPr>
        <w:ind w:left="142"/>
        <w:jc w:val="both"/>
        <w:rPr>
          <w:rFonts w:ascii="Times New Roman" w:hAnsi="Times New Roman" w:cs="Times New Roman"/>
          <w:sz w:val="24"/>
          <w:szCs w:val="24"/>
        </w:rPr>
      </w:pPr>
      <w:r w:rsidRPr="00857C4E">
        <w:rPr>
          <w:rFonts w:ascii="Times New Roman" w:hAnsi="Times New Roman" w:cs="Times New Roman"/>
          <w:sz w:val="24"/>
          <w:szCs w:val="24"/>
        </w:rPr>
        <w:t xml:space="preserve">5. Zasady ochrony dziedzictwa kulturowego i zabytków, w tym krajobrazów kulturowych, oraz dóbr kultury współczesnej – </w:t>
      </w:r>
      <w:r w:rsidR="00A7276F" w:rsidRPr="00857C4E">
        <w:rPr>
          <w:rFonts w:ascii="Times New Roman" w:hAnsi="Times New Roman" w:cs="Times New Roman"/>
          <w:sz w:val="24"/>
          <w:szCs w:val="24"/>
        </w:rPr>
        <w:t xml:space="preserve">w </w:t>
      </w:r>
      <w:r w:rsidR="001660DB" w:rsidRPr="00857C4E">
        <w:rPr>
          <w:rFonts w:ascii="Times New Roman" w:hAnsi="Times New Roman" w:cs="Times New Roman"/>
          <w:sz w:val="24"/>
          <w:szCs w:val="24"/>
        </w:rPr>
        <w:t>wschodnie</w:t>
      </w:r>
      <w:r w:rsidR="00A7276F" w:rsidRPr="00857C4E">
        <w:rPr>
          <w:rFonts w:ascii="Times New Roman" w:hAnsi="Times New Roman" w:cs="Times New Roman"/>
          <w:sz w:val="24"/>
          <w:szCs w:val="24"/>
        </w:rPr>
        <w:t xml:space="preserve"> części obszaru objętego planem ustala się strefę „W” ochrony archeologicznej, zgodnie z </w:t>
      </w:r>
      <w:r w:rsidR="00BE6748" w:rsidRPr="00857C4E">
        <w:rPr>
          <w:rFonts w:ascii="Times New Roman" w:hAnsi="Times New Roman" w:cs="Times New Roman"/>
          <w:sz w:val="24"/>
          <w:szCs w:val="24"/>
        </w:rPr>
        <w:t>częścią graficzną</w:t>
      </w:r>
      <w:r w:rsidR="00A7276F" w:rsidRPr="00857C4E">
        <w:rPr>
          <w:rFonts w:ascii="Times New Roman" w:hAnsi="Times New Roman" w:cs="Times New Roman"/>
          <w:sz w:val="24"/>
          <w:szCs w:val="24"/>
        </w:rPr>
        <w:t xml:space="preserve"> planu, dla której należy uwzględnić ograniczenia wynikające z przepisów odrębnych.</w:t>
      </w:r>
    </w:p>
    <w:p w:rsidR="009B5F41" w:rsidRPr="00857C4E" w:rsidRDefault="009B5F41" w:rsidP="0097436B">
      <w:pPr>
        <w:ind w:left="142"/>
        <w:jc w:val="both"/>
        <w:rPr>
          <w:rFonts w:ascii="Times New Roman" w:hAnsi="Times New Roman" w:cs="Times New Roman"/>
          <w:sz w:val="24"/>
          <w:szCs w:val="24"/>
        </w:rPr>
      </w:pPr>
      <w:r w:rsidRPr="00857C4E">
        <w:rPr>
          <w:rFonts w:ascii="Times New Roman" w:hAnsi="Times New Roman" w:cs="Times New Roman"/>
          <w:sz w:val="24"/>
          <w:szCs w:val="24"/>
        </w:rPr>
        <w:t xml:space="preserve">6. Wymagania wynikające z potrzeb kształtowania przestrzeni publicznych – </w:t>
      </w:r>
      <w:r w:rsidR="00883B05" w:rsidRPr="00857C4E">
        <w:rPr>
          <w:rFonts w:ascii="Times New Roman" w:hAnsi="Times New Roman" w:cs="Times New Roman"/>
          <w:sz w:val="24"/>
          <w:szCs w:val="24"/>
        </w:rPr>
        <w:t xml:space="preserve">wymagana szczególna dbałość o wysoką jakość estetyczną elementów wyposażenia przestrzeni publicznych, w szczególności oświetlenia i </w:t>
      </w:r>
      <w:r w:rsidR="00ED637E" w:rsidRPr="00857C4E">
        <w:rPr>
          <w:rFonts w:ascii="Times New Roman" w:hAnsi="Times New Roman" w:cs="Times New Roman"/>
          <w:sz w:val="24"/>
          <w:szCs w:val="24"/>
        </w:rPr>
        <w:t xml:space="preserve">w </w:t>
      </w:r>
      <w:r w:rsidR="00883B05" w:rsidRPr="00857C4E">
        <w:rPr>
          <w:rFonts w:ascii="Times New Roman" w:hAnsi="Times New Roman" w:cs="Times New Roman"/>
          <w:sz w:val="24"/>
          <w:szCs w:val="24"/>
        </w:rPr>
        <w:t>zakresie wykonania nawierzchni.</w:t>
      </w:r>
    </w:p>
    <w:p w:rsidR="009B5F41" w:rsidRPr="00857C4E" w:rsidRDefault="009B5F41" w:rsidP="003C0C5A">
      <w:pPr>
        <w:ind w:left="142"/>
        <w:jc w:val="both"/>
        <w:rPr>
          <w:rFonts w:ascii="Times New Roman" w:hAnsi="Times New Roman" w:cs="Times New Roman"/>
          <w:sz w:val="24"/>
          <w:szCs w:val="24"/>
        </w:rPr>
      </w:pPr>
      <w:r w:rsidRPr="00857C4E">
        <w:rPr>
          <w:rFonts w:ascii="Times New Roman" w:hAnsi="Times New Roman" w:cs="Times New Roman"/>
          <w:sz w:val="24"/>
          <w:szCs w:val="24"/>
        </w:rPr>
        <w:t>7. Zasady kształtowania zabudowy oraz wskaźniki zagospodarowania terenu:</w:t>
      </w:r>
    </w:p>
    <w:p w:rsidR="00883B05" w:rsidRPr="00857C4E" w:rsidRDefault="00883B05" w:rsidP="003C0C5A">
      <w:pPr>
        <w:ind w:left="284"/>
        <w:jc w:val="both"/>
        <w:rPr>
          <w:rFonts w:ascii="Times New Roman" w:hAnsi="Times New Roman" w:cs="Times New Roman"/>
          <w:sz w:val="24"/>
          <w:szCs w:val="24"/>
        </w:rPr>
      </w:pPr>
      <w:r w:rsidRPr="00857C4E">
        <w:rPr>
          <w:rFonts w:ascii="Times New Roman" w:hAnsi="Times New Roman" w:cs="Times New Roman"/>
          <w:sz w:val="24"/>
          <w:szCs w:val="24"/>
        </w:rPr>
        <w:t>1) maksymalne wysokości zabudowy określone w szczegółowych ustaleniach planu, nie dotyczą inwestycji celu publicznego z zakresu łączności publicznej zgodnych z przepisami odrębnymi;</w:t>
      </w:r>
    </w:p>
    <w:p w:rsidR="009B5F41" w:rsidRPr="00857C4E" w:rsidRDefault="00883B05" w:rsidP="003C0C5A">
      <w:pPr>
        <w:ind w:left="284"/>
        <w:jc w:val="both"/>
        <w:rPr>
          <w:rFonts w:ascii="Times New Roman" w:hAnsi="Times New Roman" w:cs="Times New Roman"/>
          <w:sz w:val="24"/>
          <w:szCs w:val="24"/>
        </w:rPr>
      </w:pPr>
      <w:r w:rsidRPr="00857C4E">
        <w:rPr>
          <w:rFonts w:ascii="Times New Roman" w:hAnsi="Times New Roman" w:cs="Times New Roman"/>
          <w:sz w:val="24"/>
          <w:szCs w:val="24"/>
        </w:rPr>
        <w:t>2</w:t>
      </w:r>
      <w:r w:rsidR="009B5F41" w:rsidRPr="00857C4E">
        <w:rPr>
          <w:rFonts w:ascii="Times New Roman" w:hAnsi="Times New Roman" w:cs="Times New Roman"/>
          <w:sz w:val="24"/>
          <w:szCs w:val="24"/>
        </w:rPr>
        <w:t xml:space="preserve">) minimalna liczba i sposób realizacji miejsc do parkowania, w tym miejsca przeznaczone </w:t>
      </w:r>
      <w:r w:rsidR="0097436B" w:rsidRPr="00857C4E">
        <w:rPr>
          <w:rFonts w:ascii="Times New Roman" w:hAnsi="Times New Roman" w:cs="Times New Roman"/>
          <w:sz w:val="24"/>
          <w:szCs w:val="24"/>
        </w:rPr>
        <w:t>do</w:t>
      </w:r>
      <w:r w:rsidR="009B5F41" w:rsidRPr="00857C4E">
        <w:rPr>
          <w:rFonts w:ascii="Times New Roman" w:hAnsi="Times New Roman" w:cs="Times New Roman"/>
          <w:sz w:val="24"/>
          <w:szCs w:val="24"/>
        </w:rPr>
        <w:t xml:space="preserve"> parkowani</w:t>
      </w:r>
      <w:r w:rsidR="003C0C5A" w:rsidRPr="00857C4E">
        <w:rPr>
          <w:rFonts w:ascii="Times New Roman" w:hAnsi="Times New Roman" w:cs="Times New Roman"/>
          <w:sz w:val="24"/>
          <w:szCs w:val="24"/>
        </w:rPr>
        <w:t>a</w:t>
      </w:r>
      <w:r w:rsidR="009B5F41" w:rsidRPr="00857C4E">
        <w:rPr>
          <w:rFonts w:ascii="Times New Roman" w:hAnsi="Times New Roman" w:cs="Times New Roman"/>
          <w:sz w:val="24"/>
          <w:szCs w:val="24"/>
        </w:rPr>
        <w:t xml:space="preserve"> pojazdów zaopatrzonych w kartę parkingową:</w:t>
      </w:r>
    </w:p>
    <w:p w:rsidR="009B5F41" w:rsidRPr="00857C4E" w:rsidRDefault="009B5F41" w:rsidP="003C0C5A">
      <w:pPr>
        <w:ind w:left="426"/>
        <w:jc w:val="both"/>
        <w:rPr>
          <w:rFonts w:ascii="Times New Roman" w:hAnsi="Times New Roman" w:cs="Times New Roman"/>
          <w:sz w:val="24"/>
          <w:szCs w:val="24"/>
        </w:rPr>
      </w:pPr>
      <w:r w:rsidRPr="00857C4E">
        <w:rPr>
          <w:rFonts w:ascii="Times New Roman" w:hAnsi="Times New Roman" w:cs="Times New Roman"/>
          <w:sz w:val="24"/>
          <w:szCs w:val="24"/>
        </w:rPr>
        <w:t>a) co najmniej 1 miejsc</w:t>
      </w:r>
      <w:r w:rsidR="00F35C10">
        <w:rPr>
          <w:rFonts w:ascii="Times New Roman" w:hAnsi="Times New Roman" w:cs="Times New Roman"/>
          <w:sz w:val="24"/>
          <w:szCs w:val="24"/>
        </w:rPr>
        <w:t>e</w:t>
      </w:r>
      <w:r w:rsidRPr="00857C4E">
        <w:rPr>
          <w:rFonts w:ascii="Times New Roman" w:hAnsi="Times New Roman" w:cs="Times New Roman"/>
          <w:sz w:val="24"/>
          <w:szCs w:val="24"/>
        </w:rPr>
        <w:t xml:space="preserve"> do parkowania przypadające na 1 lokal mieszkalny,</w:t>
      </w:r>
    </w:p>
    <w:p w:rsidR="00A53A61" w:rsidRPr="00857C4E" w:rsidRDefault="00144710" w:rsidP="00A53A61">
      <w:pPr>
        <w:ind w:left="426"/>
        <w:jc w:val="both"/>
        <w:rPr>
          <w:rFonts w:ascii="Times New Roman" w:hAnsi="Times New Roman" w:cs="Times New Roman"/>
          <w:sz w:val="24"/>
          <w:szCs w:val="24"/>
        </w:rPr>
      </w:pPr>
      <w:r w:rsidRPr="00857C4E">
        <w:rPr>
          <w:rFonts w:ascii="Times New Roman" w:hAnsi="Times New Roman" w:cs="Times New Roman"/>
          <w:sz w:val="24"/>
          <w:szCs w:val="24"/>
        </w:rPr>
        <w:t xml:space="preserve">b) co najmniej </w:t>
      </w:r>
      <w:r w:rsidR="00A53A61" w:rsidRPr="00857C4E">
        <w:rPr>
          <w:rFonts w:ascii="Times New Roman" w:hAnsi="Times New Roman" w:cs="Times New Roman"/>
          <w:sz w:val="24"/>
          <w:szCs w:val="24"/>
        </w:rPr>
        <w:t>1</w:t>
      </w:r>
      <w:r w:rsidRPr="00857C4E">
        <w:rPr>
          <w:rFonts w:ascii="Times New Roman" w:hAnsi="Times New Roman" w:cs="Times New Roman"/>
          <w:sz w:val="24"/>
          <w:szCs w:val="24"/>
        </w:rPr>
        <w:t xml:space="preserve"> miejsc</w:t>
      </w:r>
      <w:r w:rsidR="00F35C10">
        <w:rPr>
          <w:rFonts w:ascii="Times New Roman" w:hAnsi="Times New Roman" w:cs="Times New Roman"/>
          <w:sz w:val="24"/>
          <w:szCs w:val="24"/>
        </w:rPr>
        <w:t>e</w:t>
      </w:r>
      <w:r w:rsidRPr="00857C4E">
        <w:rPr>
          <w:rFonts w:ascii="Times New Roman" w:hAnsi="Times New Roman" w:cs="Times New Roman"/>
          <w:sz w:val="24"/>
          <w:szCs w:val="24"/>
        </w:rPr>
        <w:t xml:space="preserve"> do parkowania przypadające na każde 100 m</w:t>
      </w:r>
      <w:r w:rsidRPr="00857C4E">
        <w:rPr>
          <w:rFonts w:ascii="Times New Roman" w:hAnsi="Times New Roman" w:cs="Times New Roman"/>
          <w:sz w:val="24"/>
          <w:szCs w:val="24"/>
          <w:vertAlign w:val="superscript"/>
        </w:rPr>
        <w:t>2</w:t>
      </w:r>
      <w:r w:rsidRPr="00857C4E">
        <w:rPr>
          <w:rFonts w:ascii="Times New Roman" w:hAnsi="Times New Roman" w:cs="Times New Roman"/>
          <w:sz w:val="24"/>
          <w:szCs w:val="24"/>
        </w:rPr>
        <w:t xml:space="preserve"> powierzchni </w:t>
      </w:r>
      <w:r w:rsidR="003218BB" w:rsidRPr="00857C4E">
        <w:rPr>
          <w:rFonts w:ascii="Times New Roman" w:hAnsi="Times New Roman" w:cs="Times New Roman"/>
          <w:sz w:val="24"/>
          <w:szCs w:val="24"/>
        </w:rPr>
        <w:t xml:space="preserve">obiektów </w:t>
      </w:r>
      <w:r w:rsidRPr="00857C4E">
        <w:rPr>
          <w:rFonts w:ascii="Times New Roman" w:hAnsi="Times New Roman" w:cs="Times New Roman"/>
          <w:sz w:val="24"/>
          <w:szCs w:val="24"/>
        </w:rPr>
        <w:t>usług</w:t>
      </w:r>
      <w:r w:rsidR="00A53A61" w:rsidRPr="00857C4E">
        <w:rPr>
          <w:rFonts w:ascii="Times New Roman" w:hAnsi="Times New Roman" w:cs="Times New Roman"/>
          <w:sz w:val="24"/>
          <w:szCs w:val="24"/>
        </w:rPr>
        <w:t xml:space="preserve"> handlu</w:t>
      </w:r>
      <w:r w:rsidRPr="00857C4E">
        <w:rPr>
          <w:rFonts w:ascii="Times New Roman" w:hAnsi="Times New Roman" w:cs="Times New Roman"/>
          <w:sz w:val="24"/>
          <w:szCs w:val="24"/>
        </w:rPr>
        <w:t>,</w:t>
      </w:r>
      <w:r w:rsidR="00537398" w:rsidRPr="00857C4E">
        <w:rPr>
          <w:rFonts w:ascii="Times New Roman" w:hAnsi="Times New Roman" w:cs="Times New Roman"/>
          <w:sz w:val="24"/>
          <w:szCs w:val="24"/>
        </w:rPr>
        <w:t xml:space="preserve"> </w:t>
      </w:r>
    </w:p>
    <w:p w:rsidR="008853B7" w:rsidRPr="00857C4E" w:rsidRDefault="00A53A61" w:rsidP="00BE6748">
      <w:pPr>
        <w:ind w:left="426"/>
        <w:jc w:val="both"/>
        <w:rPr>
          <w:rFonts w:ascii="Times New Roman" w:hAnsi="Times New Roman" w:cs="Times New Roman"/>
          <w:sz w:val="24"/>
          <w:szCs w:val="24"/>
        </w:rPr>
      </w:pPr>
      <w:r w:rsidRPr="00857C4E">
        <w:rPr>
          <w:rFonts w:ascii="Times New Roman" w:hAnsi="Times New Roman" w:cs="Times New Roman"/>
          <w:sz w:val="24"/>
          <w:szCs w:val="24"/>
        </w:rPr>
        <w:t>c) co najmniej 1 miejsc</w:t>
      </w:r>
      <w:r w:rsidR="00F35C10">
        <w:rPr>
          <w:rFonts w:ascii="Times New Roman" w:hAnsi="Times New Roman" w:cs="Times New Roman"/>
          <w:sz w:val="24"/>
          <w:szCs w:val="24"/>
        </w:rPr>
        <w:t>e</w:t>
      </w:r>
      <w:r w:rsidRPr="00857C4E">
        <w:rPr>
          <w:rFonts w:ascii="Times New Roman" w:hAnsi="Times New Roman" w:cs="Times New Roman"/>
          <w:sz w:val="24"/>
          <w:szCs w:val="24"/>
        </w:rPr>
        <w:t xml:space="preserve"> do parkowania przypadające na każdych 5 zatrudnionych obiekcie usług edukacji, </w:t>
      </w:r>
    </w:p>
    <w:p w:rsidR="00883B05" w:rsidRPr="00857C4E" w:rsidRDefault="00A53A61" w:rsidP="00BE6748">
      <w:pPr>
        <w:ind w:left="426"/>
        <w:jc w:val="both"/>
        <w:rPr>
          <w:rFonts w:ascii="Times New Roman" w:hAnsi="Times New Roman" w:cs="Times New Roman"/>
          <w:sz w:val="24"/>
          <w:szCs w:val="24"/>
        </w:rPr>
      </w:pPr>
      <w:r w:rsidRPr="00857C4E">
        <w:rPr>
          <w:rFonts w:ascii="Times New Roman" w:hAnsi="Times New Roman" w:cs="Times New Roman"/>
          <w:sz w:val="24"/>
          <w:szCs w:val="24"/>
        </w:rPr>
        <w:lastRenderedPageBreak/>
        <w:t>d</w:t>
      </w:r>
      <w:r w:rsidR="009B5F41" w:rsidRPr="00857C4E">
        <w:rPr>
          <w:rFonts w:ascii="Times New Roman" w:hAnsi="Times New Roman" w:cs="Times New Roman"/>
          <w:sz w:val="24"/>
          <w:szCs w:val="24"/>
        </w:rPr>
        <w:t xml:space="preserve">) miejsca przeznaczone </w:t>
      </w:r>
      <w:r w:rsidR="003C0C5A" w:rsidRPr="00857C4E">
        <w:rPr>
          <w:rFonts w:ascii="Times New Roman" w:hAnsi="Times New Roman" w:cs="Times New Roman"/>
          <w:sz w:val="24"/>
          <w:szCs w:val="24"/>
        </w:rPr>
        <w:t>do</w:t>
      </w:r>
      <w:r w:rsidR="009B5F41" w:rsidRPr="00857C4E">
        <w:rPr>
          <w:rFonts w:ascii="Times New Roman" w:hAnsi="Times New Roman" w:cs="Times New Roman"/>
          <w:sz w:val="24"/>
          <w:szCs w:val="24"/>
        </w:rPr>
        <w:t xml:space="preserve"> parkowani</w:t>
      </w:r>
      <w:r w:rsidR="003C0C5A" w:rsidRPr="00857C4E">
        <w:rPr>
          <w:rFonts w:ascii="Times New Roman" w:hAnsi="Times New Roman" w:cs="Times New Roman"/>
          <w:sz w:val="24"/>
          <w:szCs w:val="24"/>
        </w:rPr>
        <w:t>a</w:t>
      </w:r>
      <w:r w:rsidR="009B5F41" w:rsidRPr="00857C4E">
        <w:rPr>
          <w:rFonts w:ascii="Times New Roman" w:hAnsi="Times New Roman" w:cs="Times New Roman"/>
          <w:sz w:val="24"/>
          <w:szCs w:val="24"/>
        </w:rPr>
        <w:t xml:space="preserve"> pojazdów zaopatrzonych w kartę parkingową</w:t>
      </w:r>
      <w:r w:rsidR="00BE6748" w:rsidRPr="00857C4E">
        <w:rPr>
          <w:rFonts w:ascii="Times New Roman" w:hAnsi="Times New Roman" w:cs="Times New Roman"/>
          <w:sz w:val="24"/>
          <w:szCs w:val="24"/>
        </w:rPr>
        <w:t xml:space="preserve"> </w:t>
      </w:r>
      <w:r w:rsidR="00883B05" w:rsidRPr="00857C4E">
        <w:rPr>
          <w:rFonts w:ascii="Times New Roman" w:hAnsi="Times New Roman" w:cs="Times New Roman"/>
          <w:sz w:val="24"/>
          <w:szCs w:val="24"/>
        </w:rPr>
        <w:t>– zgodnie z przepisami odrębnymi,</w:t>
      </w:r>
    </w:p>
    <w:p w:rsidR="009B5F41" w:rsidRPr="00857C4E" w:rsidRDefault="00A53A61" w:rsidP="003C0C5A">
      <w:pPr>
        <w:ind w:left="426"/>
        <w:jc w:val="both"/>
        <w:rPr>
          <w:rFonts w:ascii="Times New Roman" w:hAnsi="Times New Roman" w:cs="Times New Roman"/>
          <w:sz w:val="24"/>
          <w:szCs w:val="24"/>
        </w:rPr>
      </w:pPr>
      <w:r w:rsidRPr="00857C4E">
        <w:rPr>
          <w:rFonts w:ascii="Times New Roman" w:hAnsi="Times New Roman" w:cs="Times New Roman"/>
          <w:sz w:val="24"/>
          <w:szCs w:val="24"/>
        </w:rPr>
        <w:t>e</w:t>
      </w:r>
      <w:r w:rsidR="009B5F41" w:rsidRPr="00857C4E">
        <w:rPr>
          <w:rFonts w:ascii="Times New Roman" w:hAnsi="Times New Roman" w:cs="Times New Roman"/>
          <w:sz w:val="24"/>
          <w:szCs w:val="24"/>
        </w:rPr>
        <w:t>) sposób realizacji miejsc do parkowania – w granicach działki budowlanej</w:t>
      </w:r>
      <w:r w:rsidRPr="00857C4E">
        <w:rPr>
          <w:rFonts w:ascii="Times New Roman" w:hAnsi="Times New Roman" w:cs="Times New Roman"/>
          <w:sz w:val="24"/>
          <w:szCs w:val="24"/>
        </w:rPr>
        <w:t>.</w:t>
      </w:r>
    </w:p>
    <w:p w:rsidR="00903396" w:rsidRPr="00857C4E" w:rsidRDefault="009B5F41" w:rsidP="003C0C5A">
      <w:pPr>
        <w:ind w:left="142"/>
        <w:jc w:val="both"/>
        <w:rPr>
          <w:rFonts w:ascii="Times New Roman" w:hAnsi="Times New Roman" w:cs="Times New Roman"/>
          <w:sz w:val="24"/>
          <w:szCs w:val="24"/>
        </w:rPr>
      </w:pPr>
      <w:r w:rsidRPr="00857C4E">
        <w:rPr>
          <w:rFonts w:ascii="Times New Roman" w:hAnsi="Times New Roman" w:cs="Times New Roman"/>
          <w:sz w:val="24"/>
          <w:szCs w:val="24"/>
        </w:rPr>
        <w:t>8. Granice i sposoby zagospodarowania terenów lub obiektów podlegających ochronie, na podstawie odrębnych przepisów, terenów górniczych, a także obszarów szczególnego zagrożenia powodzią, obszarów osuwania się mas ziemnych, krajobrazów priorytetowych określonych w audycie krajobrazowym oraz w planach zagospodarowania przestrzennego województwa</w:t>
      </w:r>
      <w:r w:rsidR="00903396" w:rsidRPr="00857C4E">
        <w:rPr>
          <w:rFonts w:ascii="Times New Roman" w:hAnsi="Times New Roman" w:cs="Times New Roman"/>
          <w:sz w:val="24"/>
          <w:szCs w:val="24"/>
        </w:rPr>
        <w:t>:</w:t>
      </w:r>
    </w:p>
    <w:p w:rsidR="00903396" w:rsidRPr="00857C4E" w:rsidRDefault="00903396" w:rsidP="003C0C5A">
      <w:pPr>
        <w:ind w:left="284"/>
        <w:jc w:val="both"/>
        <w:rPr>
          <w:rFonts w:ascii="Times New Roman" w:hAnsi="Times New Roman" w:cs="Times New Roman"/>
          <w:sz w:val="24"/>
          <w:szCs w:val="24"/>
        </w:rPr>
      </w:pPr>
      <w:r w:rsidRPr="00857C4E">
        <w:rPr>
          <w:rFonts w:ascii="Times New Roman" w:hAnsi="Times New Roman" w:cs="Times New Roman"/>
          <w:sz w:val="24"/>
          <w:szCs w:val="24"/>
        </w:rPr>
        <w:t xml:space="preserve">1) </w:t>
      </w:r>
      <w:r w:rsidR="00984770" w:rsidRPr="00857C4E">
        <w:rPr>
          <w:rFonts w:ascii="Times New Roman" w:hAnsi="Times New Roman" w:cs="Times New Roman"/>
          <w:sz w:val="24"/>
          <w:szCs w:val="24"/>
        </w:rPr>
        <w:t xml:space="preserve">cały </w:t>
      </w:r>
      <w:r w:rsidRPr="00857C4E">
        <w:rPr>
          <w:rFonts w:ascii="Times New Roman" w:hAnsi="Times New Roman" w:cs="Times New Roman"/>
          <w:sz w:val="24"/>
          <w:szCs w:val="24"/>
        </w:rPr>
        <w:t xml:space="preserve">obszar objęty planem znajduje się poza </w:t>
      </w:r>
      <w:r w:rsidR="00BE6748" w:rsidRPr="00857C4E">
        <w:rPr>
          <w:rFonts w:ascii="Times New Roman" w:hAnsi="Times New Roman" w:cs="Times New Roman"/>
          <w:sz w:val="24"/>
          <w:szCs w:val="24"/>
        </w:rPr>
        <w:t>terenami górniczymi, a także obszarami</w:t>
      </w:r>
      <w:r w:rsidRPr="00857C4E">
        <w:rPr>
          <w:rFonts w:ascii="Times New Roman" w:hAnsi="Times New Roman" w:cs="Times New Roman"/>
          <w:sz w:val="24"/>
          <w:szCs w:val="24"/>
        </w:rPr>
        <w:t xml:space="preserve"> szczególnego zagrożenia powodzią, obszarami osuwania się mas ziemnych, krajobrazów priorytetowych określonych w audycie krajobrazowym oraz w planach zagospodarowania przestrzennego województwa</w:t>
      </w:r>
      <w:r w:rsidR="003C0C5A" w:rsidRPr="00857C4E">
        <w:rPr>
          <w:rFonts w:ascii="Times New Roman" w:hAnsi="Times New Roman" w:cs="Times New Roman"/>
          <w:sz w:val="24"/>
          <w:szCs w:val="24"/>
        </w:rPr>
        <w:t>;</w:t>
      </w:r>
    </w:p>
    <w:p w:rsidR="009B5F41" w:rsidRPr="00857C4E" w:rsidRDefault="00903396" w:rsidP="006209AB">
      <w:pPr>
        <w:ind w:left="284"/>
        <w:jc w:val="both"/>
        <w:rPr>
          <w:rFonts w:ascii="Times New Roman" w:hAnsi="Times New Roman" w:cs="Times New Roman"/>
          <w:sz w:val="24"/>
          <w:szCs w:val="24"/>
        </w:rPr>
      </w:pPr>
      <w:r w:rsidRPr="00857C4E">
        <w:rPr>
          <w:rFonts w:ascii="Times New Roman" w:hAnsi="Times New Roman" w:cs="Times New Roman"/>
          <w:sz w:val="24"/>
          <w:szCs w:val="24"/>
        </w:rPr>
        <w:t xml:space="preserve">2) </w:t>
      </w:r>
      <w:r w:rsidR="00BE6748" w:rsidRPr="00857C4E">
        <w:rPr>
          <w:rFonts w:ascii="Times New Roman" w:hAnsi="Times New Roman" w:cs="Times New Roman"/>
          <w:sz w:val="24"/>
          <w:szCs w:val="24"/>
        </w:rPr>
        <w:t>południowa część obszaru objętego</w:t>
      </w:r>
      <w:r w:rsidRPr="00857C4E">
        <w:rPr>
          <w:rFonts w:ascii="Times New Roman" w:hAnsi="Times New Roman" w:cs="Times New Roman"/>
          <w:sz w:val="24"/>
          <w:szCs w:val="24"/>
        </w:rPr>
        <w:t xml:space="preserve"> planem znajduje się w granicach </w:t>
      </w:r>
      <w:r w:rsidR="00A2770A" w:rsidRPr="00857C4E">
        <w:rPr>
          <w:rFonts w:ascii="Times New Roman" w:hAnsi="Times New Roman" w:cs="Times New Roman"/>
          <w:sz w:val="24"/>
          <w:szCs w:val="24"/>
        </w:rPr>
        <w:t>udokumentowanego złoża kopalin „</w:t>
      </w:r>
      <w:r w:rsidR="00BE6748" w:rsidRPr="00857C4E">
        <w:rPr>
          <w:rFonts w:ascii="Times New Roman" w:hAnsi="Times New Roman" w:cs="Times New Roman"/>
          <w:sz w:val="24"/>
          <w:szCs w:val="24"/>
        </w:rPr>
        <w:t>Ł</w:t>
      </w:r>
      <w:r w:rsidR="006209AB" w:rsidRPr="00857C4E">
        <w:rPr>
          <w:rFonts w:ascii="Times New Roman" w:hAnsi="Times New Roman" w:cs="Times New Roman"/>
          <w:sz w:val="24"/>
          <w:szCs w:val="24"/>
        </w:rPr>
        <w:t>ojewo</w:t>
      </w:r>
      <w:r w:rsidR="00BE6748" w:rsidRPr="00857C4E">
        <w:rPr>
          <w:rFonts w:ascii="Times New Roman" w:hAnsi="Times New Roman" w:cs="Times New Roman"/>
          <w:sz w:val="24"/>
          <w:szCs w:val="24"/>
        </w:rPr>
        <w:t xml:space="preserve"> VI</w:t>
      </w:r>
      <w:r w:rsidR="00A2770A" w:rsidRPr="00857C4E">
        <w:rPr>
          <w:rFonts w:ascii="Times New Roman" w:hAnsi="Times New Roman" w:cs="Times New Roman"/>
          <w:sz w:val="24"/>
          <w:szCs w:val="24"/>
        </w:rPr>
        <w:t>”</w:t>
      </w:r>
      <w:r w:rsidR="00BE6748" w:rsidRPr="00857C4E">
        <w:rPr>
          <w:rFonts w:ascii="Times New Roman" w:hAnsi="Times New Roman" w:cs="Times New Roman"/>
          <w:sz w:val="24"/>
          <w:szCs w:val="24"/>
        </w:rPr>
        <w:t>, zgodnie z częścią graficzną planu</w:t>
      </w:r>
      <w:r w:rsidR="00A2770A" w:rsidRPr="00857C4E">
        <w:rPr>
          <w:rFonts w:ascii="Times New Roman" w:hAnsi="Times New Roman" w:cs="Times New Roman"/>
          <w:sz w:val="24"/>
          <w:szCs w:val="24"/>
        </w:rPr>
        <w:t>, dla którego obowiązuje sposób zagospodarowania zgodnie z przepisami odrębnymi</w:t>
      </w:r>
      <w:r w:rsidR="00B33D5D" w:rsidRPr="00857C4E">
        <w:rPr>
          <w:rFonts w:ascii="Times New Roman" w:hAnsi="Times New Roman" w:cs="Times New Roman"/>
          <w:sz w:val="24"/>
          <w:szCs w:val="24"/>
        </w:rPr>
        <w:t>;</w:t>
      </w:r>
    </w:p>
    <w:p w:rsidR="009B5F41" w:rsidRPr="00857C4E" w:rsidRDefault="009B5F41" w:rsidP="003C0C5A">
      <w:pPr>
        <w:ind w:left="142"/>
        <w:jc w:val="both"/>
        <w:rPr>
          <w:rFonts w:ascii="Times New Roman" w:hAnsi="Times New Roman" w:cs="Times New Roman"/>
          <w:sz w:val="24"/>
          <w:szCs w:val="24"/>
        </w:rPr>
      </w:pPr>
      <w:r w:rsidRPr="00857C4E">
        <w:rPr>
          <w:rFonts w:ascii="Times New Roman" w:hAnsi="Times New Roman" w:cs="Times New Roman"/>
          <w:sz w:val="24"/>
          <w:szCs w:val="24"/>
        </w:rPr>
        <w:t xml:space="preserve">9. Szczegółowe zasady oraz warunki scalania i podziału nieruchomości objętych planem – nie występuje potrzeba określania. </w:t>
      </w:r>
    </w:p>
    <w:p w:rsidR="009B5F41" w:rsidRPr="00857C4E" w:rsidRDefault="009B5F41" w:rsidP="00BE6748">
      <w:pPr>
        <w:ind w:left="142"/>
        <w:jc w:val="both"/>
        <w:rPr>
          <w:rFonts w:ascii="Times New Roman" w:hAnsi="Times New Roman" w:cs="Times New Roman"/>
          <w:sz w:val="24"/>
          <w:szCs w:val="24"/>
        </w:rPr>
      </w:pPr>
      <w:r w:rsidRPr="00857C4E">
        <w:rPr>
          <w:rFonts w:ascii="Times New Roman" w:hAnsi="Times New Roman" w:cs="Times New Roman"/>
          <w:sz w:val="24"/>
          <w:szCs w:val="24"/>
        </w:rPr>
        <w:t>10. Szczególne warunki zagospodarowania terenów oraz ograniczenia w ich użytkowaniu, w</w:t>
      </w:r>
      <w:r w:rsidR="00B33D5D" w:rsidRPr="00857C4E">
        <w:rPr>
          <w:rFonts w:ascii="Times New Roman" w:hAnsi="Times New Roman" w:cs="Times New Roman"/>
          <w:sz w:val="24"/>
          <w:szCs w:val="24"/>
        </w:rPr>
        <w:t> </w:t>
      </w:r>
      <w:r w:rsidRPr="00857C4E">
        <w:rPr>
          <w:rFonts w:ascii="Times New Roman" w:hAnsi="Times New Roman" w:cs="Times New Roman"/>
          <w:sz w:val="24"/>
          <w:szCs w:val="24"/>
        </w:rPr>
        <w:t>tym zakaz zabudowy</w:t>
      </w:r>
      <w:r w:rsidR="00BE6748" w:rsidRPr="00857C4E">
        <w:rPr>
          <w:rFonts w:ascii="Times New Roman" w:hAnsi="Times New Roman" w:cs="Times New Roman"/>
          <w:sz w:val="24"/>
          <w:szCs w:val="24"/>
        </w:rPr>
        <w:t xml:space="preserve"> – </w:t>
      </w:r>
      <w:r w:rsidRPr="00857C4E">
        <w:rPr>
          <w:rFonts w:ascii="Times New Roman" w:hAnsi="Times New Roman" w:cs="Times New Roman"/>
          <w:sz w:val="24"/>
          <w:szCs w:val="24"/>
        </w:rPr>
        <w:t>należy uwzględnić ograniczenia w zagospodarowaniu terenu od infrastruktury technicznej, zgodnie z przepisami odrębnymi.</w:t>
      </w:r>
    </w:p>
    <w:p w:rsidR="009B5F41" w:rsidRPr="00857C4E" w:rsidRDefault="009B5F41" w:rsidP="003C0C5A">
      <w:pPr>
        <w:ind w:left="142"/>
        <w:jc w:val="both"/>
        <w:rPr>
          <w:rFonts w:ascii="Times New Roman" w:hAnsi="Times New Roman" w:cs="Times New Roman"/>
          <w:sz w:val="24"/>
          <w:szCs w:val="24"/>
        </w:rPr>
      </w:pPr>
      <w:r w:rsidRPr="00857C4E">
        <w:rPr>
          <w:rFonts w:ascii="Times New Roman" w:hAnsi="Times New Roman" w:cs="Times New Roman"/>
          <w:sz w:val="24"/>
          <w:szCs w:val="24"/>
        </w:rPr>
        <w:t>11. Zasady modernizacji, rozbudowy i budowy systemów komunikacji i infrastruktury technicznej:</w:t>
      </w:r>
    </w:p>
    <w:p w:rsidR="00740F00" w:rsidRPr="00857C4E" w:rsidRDefault="00740F00" w:rsidP="003C0C5A">
      <w:pPr>
        <w:ind w:left="284"/>
        <w:jc w:val="both"/>
        <w:rPr>
          <w:rFonts w:ascii="Times New Roman" w:hAnsi="Times New Roman" w:cs="Times New Roman"/>
          <w:sz w:val="24"/>
          <w:szCs w:val="24"/>
        </w:rPr>
      </w:pPr>
      <w:r w:rsidRPr="00857C4E">
        <w:rPr>
          <w:rFonts w:ascii="Times New Roman" w:hAnsi="Times New Roman" w:cs="Times New Roman"/>
          <w:sz w:val="24"/>
          <w:szCs w:val="24"/>
        </w:rPr>
        <w:t>1) system komunikacji tworz</w:t>
      </w:r>
      <w:r w:rsidR="005B3AFF" w:rsidRPr="00857C4E">
        <w:rPr>
          <w:rFonts w:ascii="Times New Roman" w:hAnsi="Times New Roman" w:cs="Times New Roman"/>
          <w:sz w:val="24"/>
          <w:szCs w:val="24"/>
        </w:rPr>
        <w:t>ą</w:t>
      </w:r>
      <w:r w:rsidRPr="00857C4E">
        <w:rPr>
          <w:rFonts w:ascii="Times New Roman" w:hAnsi="Times New Roman" w:cs="Times New Roman"/>
          <w:sz w:val="24"/>
          <w:szCs w:val="24"/>
        </w:rPr>
        <w:t xml:space="preserve"> teren</w:t>
      </w:r>
      <w:r w:rsidR="005B3AFF" w:rsidRPr="00857C4E">
        <w:rPr>
          <w:rFonts w:ascii="Times New Roman" w:hAnsi="Times New Roman" w:cs="Times New Roman"/>
          <w:sz w:val="24"/>
          <w:szCs w:val="24"/>
        </w:rPr>
        <w:t>y</w:t>
      </w:r>
      <w:r w:rsidRPr="00857C4E">
        <w:rPr>
          <w:rFonts w:ascii="Times New Roman" w:hAnsi="Times New Roman" w:cs="Times New Roman"/>
          <w:sz w:val="24"/>
          <w:szCs w:val="24"/>
        </w:rPr>
        <w:t xml:space="preserve"> dr</w:t>
      </w:r>
      <w:r w:rsidR="005B3AFF" w:rsidRPr="00857C4E">
        <w:rPr>
          <w:rFonts w:ascii="Times New Roman" w:hAnsi="Times New Roman" w:cs="Times New Roman"/>
          <w:sz w:val="24"/>
          <w:szCs w:val="24"/>
        </w:rPr>
        <w:t>óg</w:t>
      </w:r>
      <w:r w:rsidRPr="00857C4E">
        <w:rPr>
          <w:rFonts w:ascii="Times New Roman" w:hAnsi="Times New Roman" w:cs="Times New Roman"/>
          <w:sz w:val="24"/>
          <w:szCs w:val="24"/>
        </w:rPr>
        <w:t xml:space="preserve"> </w:t>
      </w:r>
      <w:r w:rsidR="005B3AFF" w:rsidRPr="00857C4E">
        <w:rPr>
          <w:rFonts w:ascii="Times New Roman" w:hAnsi="Times New Roman" w:cs="Times New Roman"/>
          <w:sz w:val="24"/>
          <w:szCs w:val="24"/>
        </w:rPr>
        <w:t>dojazdowych</w:t>
      </w:r>
      <w:r w:rsidRPr="00857C4E">
        <w:rPr>
          <w:rFonts w:ascii="Times New Roman" w:hAnsi="Times New Roman" w:cs="Times New Roman"/>
          <w:sz w:val="24"/>
          <w:szCs w:val="24"/>
        </w:rPr>
        <w:t xml:space="preserve"> o oznaczeniu </w:t>
      </w:r>
      <w:r w:rsidR="005B3AFF" w:rsidRPr="00857C4E">
        <w:rPr>
          <w:rFonts w:ascii="Times New Roman" w:hAnsi="Times New Roman" w:cs="Times New Roman"/>
          <w:sz w:val="24"/>
          <w:szCs w:val="24"/>
        </w:rPr>
        <w:t>KDD</w:t>
      </w:r>
      <w:r w:rsidR="005C5DA1" w:rsidRPr="00857C4E">
        <w:rPr>
          <w:rFonts w:ascii="Times New Roman" w:hAnsi="Times New Roman" w:cs="Times New Roman"/>
          <w:sz w:val="24"/>
          <w:szCs w:val="24"/>
        </w:rPr>
        <w:t xml:space="preserve"> oraz teren komunikacji drogowej wewnętrznej o oznaczaniu KR</w:t>
      </w:r>
      <w:r w:rsidRPr="00857C4E">
        <w:rPr>
          <w:rFonts w:ascii="Times New Roman" w:hAnsi="Times New Roman" w:cs="Times New Roman"/>
          <w:sz w:val="24"/>
          <w:szCs w:val="24"/>
        </w:rPr>
        <w:t>;</w:t>
      </w:r>
    </w:p>
    <w:p w:rsidR="009B5F41" w:rsidRPr="00857C4E" w:rsidRDefault="00740F00" w:rsidP="003C0C5A">
      <w:pPr>
        <w:ind w:left="284"/>
        <w:jc w:val="both"/>
        <w:rPr>
          <w:rFonts w:ascii="Times New Roman" w:hAnsi="Times New Roman" w:cs="Times New Roman"/>
          <w:sz w:val="24"/>
          <w:szCs w:val="24"/>
        </w:rPr>
      </w:pPr>
      <w:r w:rsidRPr="00857C4E">
        <w:rPr>
          <w:rFonts w:ascii="Times New Roman" w:hAnsi="Times New Roman" w:cs="Times New Roman"/>
          <w:sz w:val="24"/>
          <w:szCs w:val="24"/>
        </w:rPr>
        <w:t>2</w:t>
      </w:r>
      <w:r w:rsidR="009B5F41" w:rsidRPr="00857C4E">
        <w:rPr>
          <w:rFonts w:ascii="Times New Roman" w:hAnsi="Times New Roman" w:cs="Times New Roman"/>
          <w:sz w:val="24"/>
          <w:szCs w:val="24"/>
        </w:rPr>
        <w:t>) obsługa komunikacyjna terenu z istniejących dróg publicznych</w:t>
      </w:r>
      <w:r w:rsidR="00BE6748" w:rsidRPr="00857C4E">
        <w:rPr>
          <w:rFonts w:ascii="Times New Roman" w:hAnsi="Times New Roman" w:cs="Times New Roman"/>
          <w:sz w:val="24"/>
          <w:szCs w:val="24"/>
        </w:rPr>
        <w:t xml:space="preserve"> oraz wewnętrznych</w:t>
      </w:r>
      <w:r w:rsidR="009B5F41" w:rsidRPr="00857C4E">
        <w:rPr>
          <w:rFonts w:ascii="Times New Roman" w:hAnsi="Times New Roman" w:cs="Times New Roman"/>
          <w:sz w:val="24"/>
          <w:szCs w:val="24"/>
        </w:rPr>
        <w:t>, zgodnie z przepisami odrębnymi;</w:t>
      </w:r>
    </w:p>
    <w:p w:rsidR="00740F00" w:rsidRPr="00857C4E" w:rsidRDefault="00740F00" w:rsidP="003C0C5A">
      <w:pPr>
        <w:ind w:left="284"/>
        <w:jc w:val="both"/>
        <w:rPr>
          <w:rFonts w:ascii="Times New Roman" w:hAnsi="Times New Roman" w:cs="Times New Roman"/>
          <w:sz w:val="24"/>
          <w:szCs w:val="24"/>
        </w:rPr>
      </w:pPr>
      <w:r w:rsidRPr="00857C4E">
        <w:rPr>
          <w:rFonts w:ascii="Times New Roman" w:hAnsi="Times New Roman" w:cs="Times New Roman"/>
          <w:sz w:val="24"/>
          <w:szCs w:val="24"/>
        </w:rPr>
        <w:t>3) wymagane jest zapewnienie ciągłości powiązań elementów pasa drogowego, w tym jezdni, ścieżek rowerowych, chodników z zewnętrznym układem komunikacyjnym;</w:t>
      </w:r>
    </w:p>
    <w:p w:rsidR="009B5F41" w:rsidRPr="00857C4E" w:rsidRDefault="00740F00" w:rsidP="003C0C5A">
      <w:pPr>
        <w:ind w:left="284"/>
        <w:jc w:val="both"/>
        <w:rPr>
          <w:rFonts w:ascii="Times New Roman" w:hAnsi="Times New Roman" w:cs="Times New Roman"/>
          <w:sz w:val="24"/>
          <w:szCs w:val="24"/>
        </w:rPr>
      </w:pPr>
      <w:r w:rsidRPr="00857C4E">
        <w:rPr>
          <w:rFonts w:ascii="Times New Roman" w:hAnsi="Times New Roman" w:cs="Times New Roman"/>
          <w:sz w:val="24"/>
          <w:szCs w:val="24"/>
        </w:rPr>
        <w:t>4</w:t>
      </w:r>
      <w:r w:rsidR="009B5F41" w:rsidRPr="00857C4E">
        <w:rPr>
          <w:rFonts w:ascii="Times New Roman" w:hAnsi="Times New Roman" w:cs="Times New Roman"/>
          <w:sz w:val="24"/>
          <w:szCs w:val="24"/>
        </w:rPr>
        <w:t>) system infrastruktury technicznej tworzą sieci i urządzenia wodociągowe, kanalizacyjne, elektroenergetyczne, ciepłownicze, gazowe i telekomunikacyjne;</w:t>
      </w:r>
    </w:p>
    <w:p w:rsidR="009B5F41" w:rsidRPr="00857C4E" w:rsidRDefault="00740F00" w:rsidP="003C0C5A">
      <w:pPr>
        <w:ind w:left="284"/>
        <w:jc w:val="both"/>
        <w:rPr>
          <w:rFonts w:ascii="Times New Roman" w:hAnsi="Times New Roman" w:cs="Times New Roman"/>
          <w:sz w:val="24"/>
          <w:szCs w:val="24"/>
        </w:rPr>
      </w:pPr>
      <w:r w:rsidRPr="00857C4E">
        <w:rPr>
          <w:rFonts w:ascii="Times New Roman" w:hAnsi="Times New Roman" w:cs="Times New Roman"/>
          <w:sz w:val="24"/>
          <w:szCs w:val="24"/>
        </w:rPr>
        <w:t>5</w:t>
      </w:r>
      <w:r w:rsidR="009B5F41" w:rsidRPr="00857C4E">
        <w:rPr>
          <w:rFonts w:ascii="Times New Roman" w:hAnsi="Times New Roman" w:cs="Times New Roman"/>
          <w:sz w:val="24"/>
          <w:szCs w:val="24"/>
        </w:rPr>
        <w:t xml:space="preserve">) </w:t>
      </w:r>
      <w:r w:rsidRPr="00857C4E">
        <w:rPr>
          <w:rFonts w:ascii="Times New Roman" w:hAnsi="Times New Roman" w:cs="Times New Roman"/>
          <w:sz w:val="24"/>
          <w:szCs w:val="24"/>
        </w:rPr>
        <w:t>nowe i rozbudowywane sieci i urządzenia infrastruktury technicznej należy lokalizować w granicach teren</w:t>
      </w:r>
      <w:r w:rsidR="007E6B38" w:rsidRPr="00857C4E">
        <w:rPr>
          <w:rFonts w:ascii="Times New Roman" w:hAnsi="Times New Roman" w:cs="Times New Roman"/>
          <w:sz w:val="24"/>
          <w:szCs w:val="24"/>
        </w:rPr>
        <w:t>ów</w:t>
      </w:r>
      <w:r w:rsidRPr="00857C4E">
        <w:rPr>
          <w:rFonts w:ascii="Times New Roman" w:hAnsi="Times New Roman" w:cs="Times New Roman"/>
          <w:sz w:val="24"/>
          <w:szCs w:val="24"/>
        </w:rPr>
        <w:t xml:space="preserve"> </w:t>
      </w:r>
      <w:r w:rsidR="003C0C5A" w:rsidRPr="00857C4E">
        <w:rPr>
          <w:rFonts w:ascii="Times New Roman" w:hAnsi="Times New Roman" w:cs="Times New Roman"/>
          <w:sz w:val="24"/>
          <w:szCs w:val="24"/>
        </w:rPr>
        <w:t>przeznaczon</w:t>
      </w:r>
      <w:r w:rsidR="007E6B38" w:rsidRPr="00857C4E">
        <w:rPr>
          <w:rFonts w:ascii="Times New Roman" w:hAnsi="Times New Roman" w:cs="Times New Roman"/>
          <w:sz w:val="24"/>
          <w:szCs w:val="24"/>
        </w:rPr>
        <w:t>ych</w:t>
      </w:r>
      <w:r w:rsidRPr="00857C4E">
        <w:rPr>
          <w:rFonts w:ascii="Times New Roman" w:hAnsi="Times New Roman" w:cs="Times New Roman"/>
          <w:sz w:val="24"/>
          <w:szCs w:val="24"/>
        </w:rPr>
        <w:t xml:space="preserve"> w planie pod drog</w:t>
      </w:r>
      <w:r w:rsidR="007E6B38" w:rsidRPr="00857C4E">
        <w:rPr>
          <w:rFonts w:ascii="Times New Roman" w:hAnsi="Times New Roman" w:cs="Times New Roman"/>
          <w:sz w:val="24"/>
          <w:szCs w:val="24"/>
        </w:rPr>
        <w:t>i</w:t>
      </w:r>
      <w:r w:rsidR="005C5DA1" w:rsidRPr="00857C4E">
        <w:rPr>
          <w:rFonts w:ascii="Times New Roman" w:hAnsi="Times New Roman" w:cs="Times New Roman"/>
          <w:sz w:val="24"/>
          <w:szCs w:val="24"/>
        </w:rPr>
        <w:t xml:space="preserve"> lub infrastrukturę techniczną</w:t>
      </w:r>
      <w:r w:rsidRPr="00857C4E">
        <w:rPr>
          <w:rFonts w:ascii="Times New Roman" w:hAnsi="Times New Roman" w:cs="Times New Roman"/>
          <w:sz w:val="24"/>
          <w:szCs w:val="24"/>
        </w:rPr>
        <w:t>, a w sytuacjach szczególnych w</w:t>
      </w:r>
      <w:r w:rsidR="00765395" w:rsidRPr="00857C4E">
        <w:rPr>
          <w:rFonts w:ascii="Times New Roman" w:hAnsi="Times New Roman" w:cs="Times New Roman"/>
          <w:sz w:val="24"/>
          <w:szCs w:val="24"/>
        </w:rPr>
        <w:t> </w:t>
      </w:r>
      <w:r w:rsidRPr="00857C4E">
        <w:rPr>
          <w:rFonts w:ascii="Times New Roman" w:hAnsi="Times New Roman" w:cs="Times New Roman"/>
          <w:sz w:val="24"/>
          <w:szCs w:val="24"/>
        </w:rPr>
        <w:t xml:space="preserve">granicach </w:t>
      </w:r>
      <w:r w:rsidR="005C5DA1" w:rsidRPr="00857C4E">
        <w:rPr>
          <w:rFonts w:ascii="Times New Roman" w:hAnsi="Times New Roman" w:cs="Times New Roman"/>
          <w:sz w:val="24"/>
          <w:szCs w:val="24"/>
        </w:rPr>
        <w:t>pozostałych terenów</w:t>
      </w:r>
      <w:r w:rsidR="009B5F41" w:rsidRPr="00857C4E">
        <w:rPr>
          <w:rFonts w:ascii="Times New Roman" w:hAnsi="Times New Roman" w:cs="Times New Roman"/>
          <w:sz w:val="24"/>
          <w:szCs w:val="24"/>
        </w:rPr>
        <w:t>;</w:t>
      </w:r>
    </w:p>
    <w:p w:rsidR="009B5F41" w:rsidRPr="00857C4E" w:rsidRDefault="00740F00" w:rsidP="003C0C5A">
      <w:pPr>
        <w:ind w:left="284"/>
        <w:jc w:val="both"/>
        <w:rPr>
          <w:rFonts w:ascii="Times New Roman" w:hAnsi="Times New Roman" w:cs="Times New Roman"/>
          <w:sz w:val="24"/>
          <w:szCs w:val="24"/>
        </w:rPr>
      </w:pPr>
      <w:r w:rsidRPr="00857C4E">
        <w:rPr>
          <w:rFonts w:ascii="Times New Roman" w:hAnsi="Times New Roman" w:cs="Times New Roman"/>
          <w:sz w:val="24"/>
          <w:szCs w:val="24"/>
        </w:rPr>
        <w:t>6</w:t>
      </w:r>
      <w:r w:rsidR="009B5F41" w:rsidRPr="00857C4E">
        <w:rPr>
          <w:rFonts w:ascii="Times New Roman" w:hAnsi="Times New Roman" w:cs="Times New Roman"/>
          <w:sz w:val="24"/>
          <w:szCs w:val="24"/>
        </w:rPr>
        <w:t>) dopuszcza się utrzymanie, remonty, rozbudowę, przebudowę i rozbiórkę istniejących sieci i urządzeń infrastruktury technicznej, w tym także niezwiązanych z obsługą terenu, zgodnie z przepisami odrębnymi;</w:t>
      </w:r>
    </w:p>
    <w:p w:rsidR="009B5F41" w:rsidRPr="00857C4E" w:rsidRDefault="00740F00" w:rsidP="003C0C5A">
      <w:pPr>
        <w:ind w:left="284"/>
        <w:jc w:val="both"/>
        <w:rPr>
          <w:rFonts w:ascii="Times New Roman" w:hAnsi="Times New Roman" w:cs="Times New Roman"/>
          <w:sz w:val="24"/>
          <w:szCs w:val="24"/>
        </w:rPr>
      </w:pPr>
      <w:r w:rsidRPr="00857C4E">
        <w:rPr>
          <w:rFonts w:ascii="Times New Roman" w:hAnsi="Times New Roman" w:cs="Times New Roman"/>
          <w:sz w:val="24"/>
          <w:szCs w:val="24"/>
        </w:rPr>
        <w:t>7</w:t>
      </w:r>
      <w:r w:rsidR="009B5F41" w:rsidRPr="00857C4E">
        <w:rPr>
          <w:rFonts w:ascii="Times New Roman" w:hAnsi="Times New Roman" w:cs="Times New Roman"/>
          <w:sz w:val="24"/>
          <w:szCs w:val="24"/>
        </w:rPr>
        <w:t>) ustala się powiązanie istniejących i projektowanych sieci infrastruktury technicznej z</w:t>
      </w:r>
      <w:r w:rsidR="00765395" w:rsidRPr="00857C4E">
        <w:rPr>
          <w:rFonts w:ascii="Times New Roman" w:hAnsi="Times New Roman" w:cs="Times New Roman"/>
          <w:sz w:val="24"/>
          <w:szCs w:val="24"/>
        </w:rPr>
        <w:t> </w:t>
      </w:r>
      <w:r w:rsidR="009B5F41" w:rsidRPr="00857C4E">
        <w:rPr>
          <w:rFonts w:ascii="Times New Roman" w:hAnsi="Times New Roman" w:cs="Times New Roman"/>
          <w:sz w:val="24"/>
          <w:szCs w:val="24"/>
        </w:rPr>
        <w:t>systemem zewnętrznym;</w:t>
      </w:r>
    </w:p>
    <w:p w:rsidR="009B5F41" w:rsidRPr="00857C4E" w:rsidRDefault="00740F00" w:rsidP="003C0C5A">
      <w:pPr>
        <w:ind w:left="284"/>
        <w:jc w:val="both"/>
        <w:rPr>
          <w:rFonts w:ascii="Times New Roman" w:hAnsi="Times New Roman" w:cs="Times New Roman"/>
          <w:sz w:val="24"/>
          <w:szCs w:val="24"/>
        </w:rPr>
      </w:pPr>
      <w:r w:rsidRPr="00857C4E">
        <w:rPr>
          <w:rFonts w:ascii="Times New Roman" w:hAnsi="Times New Roman" w:cs="Times New Roman"/>
          <w:sz w:val="24"/>
          <w:szCs w:val="24"/>
        </w:rPr>
        <w:lastRenderedPageBreak/>
        <w:t>8</w:t>
      </w:r>
      <w:r w:rsidR="009B5F41" w:rsidRPr="00857C4E">
        <w:rPr>
          <w:rFonts w:ascii="Times New Roman" w:hAnsi="Times New Roman" w:cs="Times New Roman"/>
          <w:sz w:val="24"/>
          <w:szCs w:val="24"/>
        </w:rPr>
        <w:t xml:space="preserve">) sposób zaopatrzenia w wodę z </w:t>
      </w:r>
      <w:r w:rsidR="005C5DA1" w:rsidRPr="00857C4E">
        <w:rPr>
          <w:rFonts w:ascii="Times New Roman" w:hAnsi="Times New Roman" w:cs="Times New Roman"/>
          <w:sz w:val="24"/>
          <w:szCs w:val="24"/>
        </w:rPr>
        <w:t>gminne</w:t>
      </w:r>
      <w:r w:rsidR="009B5F41" w:rsidRPr="00857C4E">
        <w:rPr>
          <w:rFonts w:ascii="Times New Roman" w:hAnsi="Times New Roman" w:cs="Times New Roman"/>
          <w:sz w:val="24"/>
          <w:szCs w:val="24"/>
        </w:rPr>
        <w:t>j sieci wodociągowej, zgodnie z przepisami odrębnymi;</w:t>
      </w:r>
    </w:p>
    <w:p w:rsidR="009B5F41" w:rsidRPr="00857C4E" w:rsidRDefault="00740F00" w:rsidP="003C0C5A">
      <w:pPr>
        <w:ind w:left="284"/>
        <w:jc w:val="both"/>
        <w:rPr>
          <w:rFonts w:ascii="Times New Roman" w:hAnsi="Times New Roman" w:cs="Times New Roman"/>
          <w:sz w:val="24"/>
          <w:szCs w:val="24"/>
        </w:rPr>
      </w:pPr>
      <w:r w:rsidRPr="00857C4E">
        <w:rPr>
          <w:rFonts w:ascii="Times New Roman" w:hAnsi="Times New Roman" w:cs="Times New Roman"/>
          <w:sz w:val="24"/>
          <w:szCs w:val="24"/>
        </w:rPr>
        <w:t>9</w:t>
      </w:r>
      <w:r w:rsidR="009B5F41" w:rsidRPr="00857C4E">
        <w:rPr>
          <w:rFonts w:ascii="Times New Roman" w:hAnsi="Times New Roman" w:cs="Times New Roman"/>
          <w:sz w:val="24"/>
          <w:szCs w:val="24"/>
        </w:rPr>
        <w:t>) odprowadzenie ścieków komunalnych do sieci kanalizacji sanitarnej, zgodnie z</w:t>
      </w:r>
      <w:r w:rsidR="00765395" w:rsidRPr="00857C4E">
        <w:rPr>
          <w:rFonts w:ascii="Times New Roman" w:hAnsi="Times New Roman" w:cs="Times New Roman"/>
          <w:sz w:val="24"/>
          <w:szCs w:val="24"/>
        </w:rPr>
        <w:t> </w:t>
      </w:r>
      <w:r w:rsidR="009B5F41" w:rsidRPr="00857C4E">
        <w:rPr>
          <w:rFonts w:ascii="Times New Roman" w:hAnsi="Times New Roman" w:cs="Times New Roman"/>
          <w:sz w:val="24"/>
          <w:szCs w:val="24"/>
        </w:rPr>
        <w:t>przepisami odrębnymi;</w:t>
      </w:r>
    </w:p>
    <w:p w:rsidR="009B5F41" w:rsidRPr="00857C4E" w:rsidRDefault="00740F00" w:rsidP="003C0C5A">
      <w:pPr>
        <w:ind w:left="284"/>
        <w:jc w:val="both"/>
        <w:rPr>
          <w:rFonts w:ascii="Times New Roman" w:hAnsi="Times New Roman" w:cs="Times New Roman"/>
          <w:sz w:val="24"/>
          <w:szCs w:val="24"/>
        </w:rPr>
      </w:pPr>
      <w:r w:rsidRPr="00857C4E">
        <w:rPr>
          <w:rFonts w:ascii="Times New Roman" w:hAnsi="Times New Roman" w:cs="Times New Roman"/>
          <w:sz w:val="24"/>
          <w:szCs w:val="24"/>
        </w:rPr>
        <w:t>10</w:t>
      </w:r>
      <w:r w:rsidR="009B5F41" w:rsidRPr="00857C4E">
        <w:rPr>
          <w:rFonts w:ascii="Times New Roman" w:hAnsi="Times New Roman" w:cs="Times New Roman"/>
          <w:sz w:val="24"/>
          <w:szCs w:val="24"/>
        </w:rPr>
        <w:t>) odprowadzenie wód opadowych i roztopowych:</w:t>
      </w:r>
    </w:p>
    <w:p w:rsidR="009B5F41" w:rsidRPr="00857C4E" w:rsidRDefault="009B5F41" w:rsidP="003C0C5A">
      <w:pPr>
        <w:ind w:left="426"/>
        <w:jc w:val="both"/>
        <w:rPr>
          <w:rFonts w:ascii="Times New Roman" w:hAnsi="Times New Roman" w:cs="Times New Roman"/>
          <w:sz w:val="24"/>
          <w:szCs w:val="24"/>
        </w:rPr>
      </w:pPr>
      <w:r w:rsidRPr="00857C4E">
        <w:rPr>
          <w:rFonts w:ascii="Times New Roman" w:hAnsi="Times New Roman" w:cs="Times New Roman"/>
          <w:sz w:val="24"/>
          <w:szCs w:val="24"/>
        </w:rPr>
        <w:t>a) odprowadzenie wód opadowych i roztopowych na własny teren nieutwardzony z</w:t>
      </w:r>
      <w:r w:rsidR="00765395" w:rsidRPr="00857C4E">
        <w:rPr>
          <w:rFonts w:ascii="Times New Roman" w:hAnsi="Times New Roman" w:cs="Times New Roman"/>
          <w:sz w:val="24"/>
          <w:szCs w:val="24"/>
        </w:rPr>
        <w:t> </w:t>
      </w:r>
      <w:r w:rsidRPr="00857C4E">
        <w:rPr>
          <w:rFonts w:ascii="Times New Roman" w:hAnsi="Times New Roman" w:cs="Times New Roman"/>
          <w:sz w:val="24"/>
          <w:szCs w:val="24"/>
        </w:rPr>
        <w:t>dopuszczeniem gromadzenia wód opadowych i roztopowych oraz ich późniejszego wykorzystania, w szczególności do nawadniania terenów zieleni oraz do celów użytkowych, zgodnie z przepisami odrębnymi,</w:t>
      </w:r>
    </w:p>
    <w:p w:rsidR="009B5F41" w:rsidRPr="00857C4E" w:rsidRDefault="009B5F41" w:rsidP="003C0C5A">
      <w:pPr>
        <w:ind w:left="426"/>
        <w:jc w:val="both"/>
        <w:rPr>
          <w:rFonts w:ascii="Times New Roman" w:hAnsi="Times New Roman" w:cs="Times New Roman"/>
          <w:sz w:val="24"/>
          <w:szCs w:val="24"/>
        </w:rPr>
      </w:pPr>
      <w:r w:rsidRPr="00857C4E">
        <w:rPr>
          <w:rFonts w:ascii="Times New Roman" w:hAnsi="Times New Roman" w:cs="Times New Roman"/>
          <w:sz w:val="24"/>
          <w:szCs w:val="24"/>
        </w:rPr>
        <w:t>b) dopuszcza się odprowadzenie wód opadowych i roztopowych do sieci kanalizacji deszczowej, zgodnie z przepisami odrębnymi;</w:t>
      </w:r>
    </w:p>
    <w:p w:rsidR="009B5F41" w:rsidRPr="00857C4E" w:rsidRDefault="00740F00" w:rsidP="003C0C5A">
      <w:pPr>
        <w:ind w:left="284"/>
        <w:jc w:val="both"/>
        <w:rPr>
          <w:rFonts w:ascii="Times New Roman" w:hAnsi="Times New Roman" w:cs="Times New Roman"/>
          <w:sz w:val="24"/>
          <w:szCs w:val="24"/>
        </w:rPr>
      </w:pPr>
      <w:r w:rsidRPr="00857C4E">
        <w:rPr>
          <w:rFonts w:ascii="Times New Roman" w:hAnsi="Times New Roman" w:cs="Times New Roman"/>
          <w:sz w:val="24"/>
          <w:szCs w:val="24"/>
        </w:rPr>
        <w:t>11</w:t>
      </w:r>
      <w:r w:rsidR="009B5F41" w:rsidRPr="00857C4E">
        <w:rPr>
          <w:rFonts w:ascii="Times New Roman" w:hAnsi="Times New Roman" w:cs="Times New Roman"/>
          <w:sz w:val="24"/>
          <w:szCs w:val="24"/>
        </w:rPr>
        <w:t>) zaopatrzenie w energię cieplną z sieci ciepłowniczej lub indywidualnych źródeł ciepła zapewniających normatywne wielkości emisji, zgodnie z przepisami odrębnymi;</w:t>
      </w:r>
    </w:p>
    <w:p w:rsidR="009B5F41" w:rsidRPr="00857C4E" w:rsidRDefault="009B5F41" w:rsidP="003C0C5A">
      <w:pPr>
        <w:ind w:left="284"/>
        <w:jc w:val="both"/>
        <w:rPr>
          <w:rFonts w:ascii="Times New Roman" w:hAnsi="Times New Roman" w:cs="Times New Roman"/>
          <w:sz w:val="24"/>
          <w:szCs w:val="24"/>
        </w:rPr>
      </w:pPr>
      <w:r w:rsidRPr="00857C4E">
        <w:rPr>
          <w:rFonts w:ascii="Times New Roman" w:hAnsi="Times New Roman" w:cs="Times New Roman"/>
          <w:sz w:val="24"/>
          <w:szCs w:val="24"/>
        </w:rPr>
        <w:t>1</w:t>
      </w:r>
      <w:r w:rsidR="00740F00" w:rsidRPr="00857C4E">
        <w:rPr>
          <w:rFonts w:ascii="Times New Roman" w:hAnsi="Times New Roman" w:cs="Times New Roman"/>
          <w:sz w:val="24"/>
          <w:szCs w:val="24"/>
        </w:rPr>
        <w:t>2</w:t>
      </w:r>
      <w:r w:rsidRPr="00857C4E">
        <w:rPr>
          <w:rFonts w:ascii="Times New Roman" w:hAnsi="Times New Roman" w:cs="Times New Roman"/>
          <w:sz w:val="24"/>
          <w:szCs w:val="24"/>
        </w:rPr>
        <w:t>) zaopatrzenie w gaz – zgodnie z przepisami odrębnymi;</w:t>
      </w:r>
    </w:p>
    <w:p w:rsidR="009B5F41" w:rsidRPr="00857C4E" w:rsidRDefault="009B5F41" w:rsidP="003C0C5A">
      <w:pPr>
        <w:ind w:left="284"/>
        <w:jc w:val="both"/>
        <w:rPr>
          <w:rFonts w:ascii="Times New Roman" w:hAnsi="Times New Roman" w:cs="Times New Roman"/>
          <w:sz w:val="24"/>
          <w:szCs w:val="24"/>
        </w:rPr>
      </w:pPr>
      <w:r w:rsidRPr="00857C4E">
        <w:rPr>
          <w:rFonts w:ascii="Times New Roman" w:hAnsi="Times New Roman" w:cs="Times New Roman"/>
          <w:sz w:val="24"/>
          <w:szCs w:val="24"/>
        </w:rPr>
        <w:t>1</w:t>
      </w:r>
      <w:r w:rsidR="00740F00" w:rsidRPr="00857C4E">
        <w:rPr>
          <w:rFonts w:ascii="Times New Roman" w:hAnsi="Times New Roman" w:cs="Times New Roman"/>
          <w:sz w:val="24"/>
          <w:szCs w:val="24"/>
        </w:rPr>
        <w:t>3</w:t>
      </w:r>
      <w:r w:rsidRPr="00857C4E">
        <w:rPr>
          <w:rFonts w:ascii="Times New Roman" w:hAnsi="Times New Roman" w:cs="Times New Roman"/>
          <w:sz w:val="24"/>
          <w:szCs w:val="24"/>
        </w:rPr>
        <w:t>) zaopatrzenie w energię elektryczną – zgodnie z przepisami odrębnymi;</w:t>
      </w:r>
    </w:p>
    <w:p w:rsidR="005C5DA1" w:rsidRPr="00857C4E" w:rsidRDefault="005C5DA1" w:rsidP="003C0C5A">
      <w:pPr>
        <w:ind w:left="284"/>
        <w:jc w:val="both"/>
        <w:rPr>
          <w:rFonts w:ascii="Times New Roman" w:hAnsi="Times New Roman" w:cs="Times New Roman"/>
          <w:sz w:val="24"/>
          <w:szCs w:val="24"/>
        </w:rPr>
      </w:pPr>
      <w:r w:rsidRPr="00857C4E">
        <w:rPr>
          <w:rFonts w:ascii="Times New Roman" w:hAnsi="Times New Roman" w:cs="Times New Roman"/>
          <w:sz w:val="24"/>
          <w:szCs w:val="24"/>
        </w:rPr>
        <w:t>14 zasady obsługi w zakresie telekomunikacji: zgodnie z przepisami odrębnymi;</w:t>
      </w:r>
    </w:p>
    <w:p w:rsidR="009B5F41" w:rsidRPr="00857C4E" w:rsidRDefault="009B5F41" w:rsidP="003C0C5A">
      <w:pPr>
        <w:ind w:left="284"/>
        <w:jc w:val="both"/>
        <w:rPr>
          <w:rFonts w:ascii="Times New Roman" w:hAnsi="Times New Roman" w:cs="Times New Roman"/>
          <w:sz w:val="24"/>
          <w:szCs w:val="24"/>
        </w:rPr>
      </w:pPr>
      <w:r w:rsidRPr="00857C4E">
        <w:rPr>
          <w:rFonts w:ascii="Times New Roman" w:hAnsi="Times New Roman" w:cs="Times New Roman"/>
          <w:sz w:val="24"/>
          <w:szCs w:val="24"/>
        </w:rPr>
        <w:t>1</w:t>
      </w:r>
      <w:r w:rsidR="005C5DA1" w:rsidRPr="00857C4E">
        <w:rPr>
          <w:rFonts w:ascii="Times New Roman" w:hAnsi="Times New Roman" w:cs="Times New Roman"/>
          <w:sz w:val="24"/>
          <w:szCs w:val="24"/>
        </w:rPr>
        <w:t>5</w:t>
      </w:r>
      <w:r w:rsidRPr="00857C4E">
        <w:rPr>
          <w:rFonts w:ascii="Times New Roman" w:hAnsi="Times New Roman" w:cs="Times New Roman"/>
          <w:sz w:val="24"/>
          <w:szCs w:val="24"/>
        </w:rPr>
        <w:t>) nowe, rozbudowywane i przebudowywane sieci i przyłącza: telekomunikacyjne, elektroenergetyczne średnich i niskich napięć, ciepłownicze oraz gazowe realizować zgodnie z przepisami odrębnymi</w:t>
      </w:r>
      <w:r w:rsidR="005C5DA1" w:rsidRPr="00857C4E">
        <w:rPr>
          <w:rFonts w:ascii="Times New Roman" w:hAnsi="Times New Roman" w:cs="Times New Roman"/>
          <w:sz w:val="24"/>
          <w:szCs w:val="24"/>
        </w:rPr>
        <w:t>;</w:t>
      </w:r>
    </w:p>
    <w:p w:rsidR="005C5DA1" w:rsidRPr="00857C4E" w:rsidRDefault="005C5DA1" w:rsidP="003C0C5A">
      <w:pPr>
        <w:ind w:left="284"/>
        <w:jc w:val="both"/>
        <w:rPr>
          <w:rFonts w:ascii="Times New Roman" w:hAnsi="Times New Roman" w:cs="Times New Roman"/>
          <w:sz w:val="24"/>
          <w:szCs w:val="24"/>
        </w:rPr>
      </w:pPr>
      <w:r w:rsidRPr="00857C4E">
        <w:rPr>
          <w:rFonts w:ascii="Times New Roman" w:hAnsi="Times New Roman" w:cs="Times New Roman"/>
          <w:sz w:val="24"/>
          <w:szCs w:val="24"/>
        </w:rPr>
        <w:t>16) zasady obsługi w zakresie odpadów komunalnych – gromadzenie odpadów komunalnych w zamykanych, przenośnych pojemnikach - wywóz odpadów z pojemników w sposób zorganizowany zgodnie z przepisami odrębnymi.</w:t>
      </w:r>
    </w:p>
    <w:p w:rsidR="009B5F41" w:rsidRPr="00857C4E" w:rsidRDefault="009B5F41" w:rsidP="009B5F41">
      <w:pPr>
        <w:jc w:val="both"/>
        <w:rPr>
          <w:rFonts w:ascii="Times New Roman" w:hAnsi="Times New Roman" w:cs="Times New Roman"/>
          <w:sz w:val="24"/>
          <w:szCs w:val="24"/>
        </w:rPr>
      </w:pPr>
      <w:r w:rsidRPr="00857C4E">
        <w:rPr>
          <w:rFonts w:ascii="Times New Roman" w:hAnsi="Times New Roman" w:cs="Times New Roman"/>
          <w:sz w:val="24"/>
          <w:szCs w:val="24"/>
        </w:rPr>
        <w:t>12. Sposób i termin tymczasowego zagospodarowania, urządzania i użytkowania terenów – nie występuje potrzeba określania.</w:t>
      </w:r>
    </w:p>
    <w:p w:rsidR="009B5F41" w:rsidRPr="00857C4E" w:rsidRDefault="009B5F41" w:rsidP="009B5F41">
      <w:pPr>
        <w:jc w:val="both"/>
        <w:rPr>
          <w:rFonts w:ascii="Times New Roman" w:hAnsi="Times New Roman" w:cs="Times New Roman"/>
          <w:sz w:val="24"/>
          <w:szCs w:val="24"/>
        </w:rPr>
      </w:pPr>
      <w:r w:rsidRPr="00857C4E">
        <w:rPr>
          <w:rFonts w:ascii="Times New Roman" w:hAnsi="Times New Roman" w:cs="Times New Roman"/>
          <w:sz w:val="24"/>
          <w:szCs w:val="24"/>
        </w:rPr>
        <w:t>13. Stawka procentowa, na podstawie której ustala się opłatę, o której mowa w art. 36 ust. 4 ustawy z dnia 27 marca 2003 r. o planowaniu i zagospodarowaniu przestrzennym – ustala się w wysokości 30%.</w:t>
      </w:r>
    </w:p>
    <w:p w:rsidR="00883B05" w:rsidRPr="00857C4E" w:rsidRDefault="00883B05" w:rsidP="00883B05">
      <w:pPr>
        <w:spacing w:after="0" w:line="240" w:lineRule="auto"/>
        <w:jc w:val="center"/>
        <w:rPr>
          <w:rFonts w:ascii="Times New Roman" w:hAnsi="Times New Roman" w:cs="Times New Roman"/>
          <w:b/>
          <w:bCs/>
          <w:sz w:val="24"/>
          <w:szCs w:val="24"/>
        </w:rPr>
      </w:pPr>
      <w:r w:rsidRPr="00857C4E">
        <w:rPr>
          <w:rFonts w:ascii="Times New Roman" w:hAnsi="Times New Roman" w:cs="Times New Roman"/>
          <w:b/>
          <w:bCs/>
          <w:sz w:val="24"/>
          <w:szCs w:val="24"/>
        </w:rPr>
        <w:t xml:space="preserve">Rozdział </w:t>
      </w:r>
      <w:r w:rsidR="00740F00" w:rsidRPr="00857C4E">
        <w:rPr>
          <w:rFonts w:ascii="Times New Roman" w:hAnsi="Times New Roman" w:cs="Times New Roman"/>
          <w:b/>
          <w:bCs/>
          <w:sz w:val="24"/>
          <w:szCs w:val="24"/>
        </w:rPr>
        <w:t>3</w:t>
      </w:r>
      <w:r w:rsidRPr="00857C4E">
        <w:rPr>
          <w:rFonts w:ascii="Times New Roman" w:hAnsi="Times New Roman" w:cs="Times New Roman"/>
          <w:b/>
          <w:bCs/>
          <w:sz w:val="24"/>
          <w:szCs w:val="24"/>
        </w:rPr>
        <w:t xml:space="preserve">. </w:t>
      </w:r>
    </w:p>
    <w:p w:rsidR="00883B05" w:rsidRPr="00857C4E" w:rsidRDefault="00740F00" w:rsidP="00883B05">
      <w:pPr>
        <w:spacing w:after="0" w:line="240" w:lineRule="auto"/>
        <w:jc w:val="center"/>
        <w:rPr>
          <w:rFonts w:ascii="Times New Roman" w:hAnsi="Times New Roman" w:cs="Times New Roman"/>
          <w:b/>
          <w:bCs/>
          <w:sz w:val="24"/>
          <w:szCs w:val="24"/>
        </w:rPr>
      </w:pPr>
      <w:r w:rsidRPr="00857C4E">
        <w:rPr>
          <w:rFonts w:ascii="Times New Roman" w:hAnsi="Times New Roman" w:cs="Times New Roman"/>
          <w:b/>
          <w:bCs/>
          <w:sz w:val="24"/>
          <w:szCs w:val="24"/>
        </w:rPr>
        <w:t>Szczegółowe</w:t>
      </w:r>
      <w:r w:rsidR="00883B05" w:rsidRPr="00857C4E">
        <w:rPr>
          <w:rFonts w:ascii="Times New Roman" w:hAnsi="Times New Roman" w:cs="Times New Roman"/>
          <w:b/>
          <w:bCs/>
          <w:sz w:val="24"/>
          <w:szCs w:val="24"/>
        </w:rPr>
        <w:t xml:space="preserve"> ustalenia planu</w:t>
      </w:r>
    </w:p>
    <w:p w:rsidR="00883B05" w:rsidRPr="00857C4E" w:rsidRDefault="00883B05" w:rsidP="00883B05">
      <w:pPr>
        <w:jc w:val="both"/>
        <w:rPr>
          <w:rFonts w:ascii="Times New Roman" w:hAnsi="Times New Roman" w:cs="Times New Roman"/>
          <w:sz w:val="24"/>
          <w:szCs w:val="24"/>
        </w:rPr>
      </w:pPr>
    </w:p>
    <w:p w:rsidR="00740F00" w:rsidRPr="00857C4E" w:rsidRDefault="00883B05" w:rsidP="00883B05">
      <w:pPr>
        <w:jc w:val="both"/>
        <w:rPr>
          <w:rFonts w:ascii="Times New Roman" w:hAnsi="Times New Roman" w:cs="Times New Roman"/>
          <w:sz w:val="24"/>
          <w:szCs w:val="24"/>
        </w:rPr>
      </w:pPr>
      <w:r w:rsidRPr="00857C4E">
        <w:rPr>
          <w:rFonts w:ascii="Times New Roman" w:hAnsi="Times New Roman" w:cs="Times New Roman"/>
          <w:b/>
          <w:bCs/>
          <w:sz w:val="24"/>
          <w:szCs w:val="24"/>
        </w:rPr>
        <w:t xml:space="preserve">§ </w:t>
      </w:r>
      <w:r w:rsidR="00740F00" w:rsidRPr="00857C4E">
        <w:rPr>
          <w:rFonts w:ascii="Times New Roman" w:hAnsi="Times New Roman" w:cs="Times New Roman"/>
          <w:b/>
          <w:bCs/>
          <w:sz w:val="24"/>
          <w:szCs w:val="24"/>
        </w:rPr>
        <w:t>5</w:t>
      </w:r>
      <w:r w:rsidRPr="00857C4E">
        <w:rPr>
          <w:rFonts w:ascii="Times New Roman" w:hAnsi="Times New Roman" w:cs="Times New Roman"/>
          <w:b/>
          <w:bCs/>
          <w:sz w:val="24"/>
          <w:szCs w:val="24"/>
        </w:rPr>
        <w:t xml:space="preserve">. </w:t>
      </w:r>
      <w:r w:rsidRPr="00857C4E">
        <w:rPr>
          <w:rFonts w:ascii="Times New Roman" w:hAnsi="Times New Roman" w:cs="Times New Roman"/>
          <w:sz w:val="24"/>
          <w:szCs w:val="24"/>
        </w:rPr>
        <w:t xml:space="preserve">1. </w:t>
      </w:r>
      <w:r w:rsidR="00740F00" w:rsidRPr="00857C4E">
        <w:rPr>
          <w:rFonts w:ascii="Times New Roman" w:hAnsi="Times New Roman" w:cs="Times New Roman"/>
          <w:sz w:val="24"/>
          <w:szCs w:val="24"/>
        </w:rPr>
        <w:t>Ustalenia dla</w:t>
      </w:r>
      <w:r w:rsidRPr="00857C4E">
        <w:rPr>
          <w:rFonts w:ascii="Times New Roman" w:hAnsi="Times New Roman" w:cs="Times New Roman"/>
          <w:sz w:val="24"/>
          <w:szCs w:val="24"/>
        </w:rPr>
        <w:t xml:space="preserve"> teren</w:t>
      </w:r>
      <w:r w:rsidR="005C5DA1" w:rsidRPr="00857C4E">
        <w:rPr>
          <w:rFonts w:ascii="Times New Roman" w:hAnsi="Times New Roman" w:cs="Times New Roman"/>
          <w:sz w:val="24"/>
          <w:szCs w:val="24"/>
        </w:rPr>
        <w:t>ów</w:t>
      </w:r>
      <w:r w:rsidRPr="00857C4E">
        <w:rPr>
          <w:rFonts w:ascii="Times New Roman" w:hAnsi="Times New Roman" w:cs="Times New Roman"/>
          <w:sz w:val="24"/>
          <w:szCs w:val="24"/>
        </w:rPr>
        <w:t xml:space="preserve"> oznaczon</w:t>
      </w:r>
      <w:r w:rsidR="005C5DA1" w:rsidRPr="00857C4E">
        <w:rPr>
          <w:rFonts w:ascii="Times New Roman" w:hAnsi="Times New Roman" w:cs="Times New Roman"/>
          <w:sz w:val="24"/>
          <w:szCs w:val="24"/>
        </w:rPr>
        <w:t>ych</w:t>
      </w:r>
      <w:r w:rsidRPr="00857C4E">
        <w:rPr>
          <w:rFonts w:ascii="Times New Roman" w:hAnsi="Times New Roman" w:cs="Times New Roman"/>
          <w:sz w:val="24"/>
          <w:szCs w:val="24"/>
        </w:rPr>
        <w:t xml:space="preserve"> symbol</w:t>
      </w:r>
      <w:r w:rsidR="005C5DA1" w:rsidRPr="00857C4E">
        <w:rPr>
          <w:rFonts w:ascii="Times New Roman" w:hAnsi="Times New Roman" w:cs="Times New Roman"/>
          <w:sz w:val="24"/>
          <w:szCs w:val="24"/>
        </w:rPr>
        <w:t>ami</w:t>
      </w:r>
      <w:r w:rsidRPr="00857C4E">
        <w:rPr>
          <w:rFonts w:ascii="Times New Roman" w:hAnsi="Times New Roman" w:cs="Times New Roman"/>
          <w:sz w:val="24"/>
          <w:szCs w:val="24"/>
        </w:rPr>
        <w:t xml:space="preserve"> </w:t>
      </w:r>
      <w:r w:rsidRPr="00857C4E">
        <w:rPr>
          <w:rFonts w:ascii="Times New Roman" w:hAnsi="Times New Roman" w:cs="Times New Roman"/>
          <w:b/>
          <w:bCs/>
          <w:sz w:val="24"/>
          <w:szCs w:val="24"/>
        </w:rPr>
        <w:t>1</w:t>
      </w:r>
      <w:r w:rsidR="005C5DA1" w:rsidRPr="00857C4E">
        <w:rPr>
          <w:rFonts w:ascii="Times New Roman" w:hAnsi="Times New Roman" w:cs="Times New Roman"/>
          <w:b/>
          <w:bCs/>
          <w:sz w:val="24"/>
          <w:szCs w:val="24"/>
        </w:rPr>
        <w:t>MN, 2MN, 3MN, 4MN, 5MN, 6MN, 7MN</w:t>
      </w:r>
      <w:r w:rsidR="00740F00" w:rsidRPr="00857C4E">
        <w:rPr>
          <w:rFonts w:ascii="Times New Roman" w:hAnsi="Times New Roman" w:cs="Times New Roman"/>
          <w:b/>
          <w:bCs/>
          <w:sz w:val="24"/>
          <w:szCs w:val="24"/>
        </w:rPr>
        <w:t>:</w:t>
      </w:r>
    </w:p>
    <w:p w:rsidR="00883B05" w:rsidRPr="00857C4E" w:rsidRDefault="00740F00" w:rsidP="007C2AD5">
      <w:pPr>
        <w:ind w:left="284"/>
        <w:jc w:val="both"/>
        <w:rPr>
          <w:rFonts w:ascii="Times New Roman" w:hAnsi="Times New Roman" w:cs="Times New Roman"/>
          <w:sz w:val="24"/>
          <w:szCs w:val="24"/>
        </w:rPr>
      </w:pPr>
      <w:r w:rsidRPr="00857C4E">
        <w:rPr>
          <w:rFonts w:ascii="Times New Roman" w:hAnsi="Times New Roman" w:cs="Times New Roman"/>
          <w:sz w:val="24"/>
          <w:szCs w:val="24"/>
        </w:rPr>
        <w:t>1) przeznaczenie teren</w:t>
      </w:r>
      <w:r w:rsidR="005C5DA1" w:rsidRPr="00857C4E">
        <w:rPr>
          <w:rFonts w:ascii="Times New Roman" w:hAnsi="Times New Roman" w:cs="Times New Roman"/>
          <w:sz w:val="24"/>
          <w:szCs w:val="24"/>
        </w:rPr>
        <w:t>ów</w:t>
      </w:r>
      <w:r w:rsidRPr="00857C4E">
        <w:rPr>
          <w:rFonts w:ascii="Times New Roman" w:hAnsi="Times New Roman" w:cs="Times New Roman"/>
          <w:sz w:val="24"/>
          <w:szCs w:val="24"/>
        </w:rPr>
        <w:t xml:space="preserve"> – </w:t>
      </w:r>
      <w:r w:rsidR="00883B05" w:rsidRPr="00857C4E">
        <w:rPr>
          <w:rFonts w:ascii="Times New Roman" w:hAnsi="Times New Roman" w:cs="Times New Roman"/>
          <w:sz w:val="24"/>
          <w:szCs w:val="24"/>
        </w:rPr>
        <w:t>teren</w:t>
      </w:r>
      <w:r w:rsidR="005C5DA1" w:rsidRPr="00857C4E">
        <w:rPr>
          <w:rFonts w:ascii="Times New Roman" w:hAnsi="Times New Roman" w:cs="Times New Roman"/>
          <w:sz w:val="24"/>
          <w:szCs w:val="24"/>
        </w:rPr>
        <w:t>y</w:t>
      </w:r>
      <w:r w:rsidR="00883B05" w:rsidRPr="00857C4E">
        <w:rPr>
          <w:rFonts w:ascii="Times New Roman" w:hAnsi="Times New Roman" w:cs="Times New Roman"/>
          <w:sz w:val="24"/>
          <w:szCs w:val="24"/>
        </w:rPr>
        <w:t xml:space="preserve"> zabudowy mieszkaniowej </w:t>
      </w:r>
      <w:r w:rsidR="005C5DA1" w:rsidRPr="00857C4E">
        <w:rPr>
          <w:rFonts w:ascii="Times New Roman" w:hAnsi="Times New Roman" w:cs="Times New Roman"/>
          <w:sz w:val="24"/>
          <w:szCs w:val="24"/>
        </w:rPr>
        <w:t>jednorodzinnej</w:t>
      </w:r>
      <w:r w:rsidR="00883B05" w:rsidRPr="00857C4E">
        <w:rPr>
          <w:rFonts w:ascii="Times New Roman" w:hAnsi="Times New Roman" w:cs="Times New Roman"/>
          <w:sz w:val="24"/>
          <w:szCs w:val="24"/>
        </w:rPr>
        <w:t>;</w:t>
      </w:r>
    </w:p>
    <w:p w:rsidR="00883B05" w:rsidRPr="00857C4E" w:rsidRDefault="005C5DA1" w:rsidP="005C5DA1">
      <w:pPr>
        <w:ind w:left="284"/>
        <w:jc w:val="both"/>
        <w:rPr>
          <w:rFonts w:ascii="Times New Roman" w:hAnsi="Times New Roman" w:cs="Times New Roman"/>
          <w:sz w:val="24"/>
          <w:szCs w:val="24"/>
        </w:rPr>
      </w:pPr>
      <w:r w:rsidRPr="00857C4E">
        <w:rPr>
          <w:rFonts w:ascii="Times New Roman" w:hAnsi="Times New Roman" w:cs="Times New Roman"/>
          <w:sz w:val="24"/>
          <w:szCs w:val="24"/>
        </w:rPr>
        <w:t>2</w:t>
      </w:r>
      <w:r w:rsidR="007C2AD5" w:rsidRPr="00857C4E">
        <w:rPr>
          <w:rFonts w:ascii="Times New Roman" w:hAnsi="Times New Roman" w:cs="Times New Roman"/>
          <w:sz w:val="24"/>
          <w:szCs w:val="24"/>
        </w:rPr>
        <w:t>)</w:t>
      </w:r>
      <w:r w:rsidR="00883B05" w:rsidRPr="00857C4E">
        <w:rPr>
          <w:rFonts w:ascii="Times New Roman" w:hAnsi="Times New Roman" w:cs="Times New Roman"/>
          <w:sz w:val="24"/>
          <w:szCs w:val="24"/>
        </w:rPr>
        <w:t xml:space="preserve"> </w:t>
      </w:r>
      <w:r w:rsidR="007C2AD5" w:rsidRPr="00857C4E">
        <w:rPr>
          <w:rFonts w:ascii="Times New Roman" w:hAnsi="Times New Roman" w:cs="Times New Roman"/>
          <w:sz w:val="24"/>
          <w:szCs w:val="24"/>
        </w:rPr>
        <w:t>z</w:t>
      </w:r>
      <w:r w:rsidR="00883B05" w:rsidRPr="00857C4E">
        <w:rPr>
          <w:rFonts w:ascii="Times New Roman" w:hAnsi="Times New Roman" w:cs="Times New Roman"/>
          <w:sz w:val="24"/>
          <w:szCs w:val="24"/>
        </w:rPr>
        <w:t>asady ochrony i kształtowania ładu przestrzennego</w:t>
      </w:r>
      <w:r w:rsidRPr="00857C4E">
        <w:rPr>
          <w:rFonts w:ascii="Times New Roman" w:hAnsi="Times New Roman" w:cs="Times New Roman"/>
          <w:sz w:val="24"/>
          <w:szCs w:val="24"/>
        </w:rPr>
        <w:t xml:space="preserve"> – </w:t>
      </w:r>
      <w:r w:rsidR="00883B05" w:rsidRPr="00857C4E">
        <w:rPr>
          <w:rFonts w:ascii="Times New Roman" w:hAnsi="Times New Roman" w:cs="Times New Roman"/>
          <w:sz w:val="24"/>
          <w:szCs w:val="24"/>
        </w:rPr>
        <w:t>realizacj</w:t>
      </w:r>
      <w:r w:rsidRPr="00857C4E">
        <w:rPr>
          <w:rFonts w:ascii="Times New Roman" w:hAnsi="Times New Roman" w:cs="Times New Roman"/>
          <w:sz w:val="24"/>
          <w:szCs w:val="24"/>
        </w:rPr>
        <w:t>a</w:t>
      </w:r>
      <w:r w:rsidR="00883B05" w:rsidRPr="00857C4E">
        <w:rPr>
          <w:rFonts w:ascii="Times New Roman" w:hAnsi="Times New Roman" w:cs="Times New Roman"/>
          <w:sz w:val="24"/>
          <w:szCs w:val="24"/>
        </w:rPr>
        <w:t xml:space="preserve"> garaż</w:t>
      </w:r>
      <w:r w:rsidRPr="00857C4E">
        <w:rPr>
          <w:rFonts w:ascii="Times New Roman" w:hAnsi="Times New Roman" w:cs="Times New Roman"/>
          <w:sz w:val="24"/>
          <w:szCs w:val="24"/>
        </w:rPr>
        <w:t xml:space="preserve">u wyłącznie w bryle </w:t>
      </w:r>
      <w:r w:rsidR="00883B05" w:rsidRPr="00857C4E">
        <w:rPr>
          <w:rFonts w:ascii="Times New Roman" w:hAnsi="Times New Roman" w:cs="Times New Roman"/>
          <w:sz w:val="24"/>
          <w:szCs w:val="24"/>
        </w:rPr>
        <w:t>budynk</w:t>
      </w:r>
      <w:r w:rsidRPr="00857C4E">
        <w:rPr>
          <w:rFonts w:ascii="Times New Roman" w:hAnsi="Times New Roman" w:cs="Times New Roman"/>
          <w:sz w:val="24"/>
          <w:szCs w:val="24"/>
        </w:rPr>
        <w:t>u</w:t>
      </w:r>
      <w:r w:rsidR="00883B05" w:rsidRPr="00857C4E">
        <w:rPr>
          <w:rFonts w:ascii="Times New Roman" w:hAnsi="Times New Roman" w:cs="Times New Roman"/>
          <w:sz w:val="24"/>
          <w:szCs w:val="24"/>
        </w:rPr>
        <w:t xml:space="preserve"> mieszkaln</w:t>
      </w:r>
      <w:r w:rsidRPr="00857C4E">
        <w:rPr>
          <w:rFonts w:ascii="Times New Roman" w:hAnsi="Times New Roman" w:cs="Times New Roman"/>
          <w:sz w:val="24"/>
          <w:szCs w:val="24"/>
        </w:rPr>
        <w:t>ego</w:t>
      </w:r>
      <w:r w:rsidR="00E23A97" w:rsidRPr="00857C4E">
        <w:rPr>
          <w:rFonts w:ascii="Times New Roman" w:hAnsi="Times New Roman" w:cs="Times New Roman"/>
          <w:sz w:val="24"/>
          <w:szCs w:val="24"/>
        </w:rPr>
        <w:t>,</w:t>
      </w:r>
    </w:p>
    <w:p w:rsidR="00883B05" w:rsidRPr="00857C4E" w:rsidRDefault="005C5DA1" w:rsidP="007C2AD5">
      <w:pPr>
        <w:ind w:left="284"/>
        <w:jc w:val="both"/>
        <w:rPr>
          <w:rFonts w:ascii="Times New Roman" w:hAnsi="Times New Roman" w:cs="Times New Roman"/>
          <w:sz w:val="24"/>
          <w:szCs w:val="24"/>
        </w:rPr>
      </w:pPr>
      <w:r w:rsidRPr="00857C4E">
        <w:rPr>
          <w:rFonts w:ascii="Times New Roman" w:hAnsi="Times New Roman" w:cs="Times New Roman"/>
          <w:sz w:val="24"/>
          <w:szCs w:val="24"/>
        </w:rPr>
        <w:t>3</w:t>
      </w:r>
      <w:r w:rsidR="0075645B" w:rsidRPr="00857C4E">
        <w:rPr>
          <w:rFonts w:ascii="Times New Roman" w:hAnsi="Times New Roman" w:cs="Times New Roman"/>
          <w:sz w:val="24"/>
          <w:szCs w:val="24"/>
        </w:rPr>
        <w:t>)</w:t>
      </w:r>
      <w:r w:rsidR="00883B05" w:rsidRPr="00857C4E">
        <w:rPr>
          <w:rFonts w:ascii="Times New Roman" w:hAnsi="Times New Roman" w:cs="Times New Roman"/>
          <w:sz w:val="24"/>
          <w:szCs w:val="24"/>
        </w:rPr>
        <w:t xml:space="preserve"> Zasady kształtowania zabudowy oraz wskaźniki zagospodarowania teren</w:t>
      </w:r>
      <w:r w:rsidR="00F84DA7" w:rsidRPr="00857C4E">
        <w:rPr>
          <w:rFonts w:ascii="Times New Roman" w:hAnsi="Times New Roman" w:cs="Times New Roman"/>
          <w:sz w:val="24"/>
          <w:szCs w:val="24"/>
        </w:rPr>
        <w:t>ów</w:t>
      </w:r>
      <w:r w:rsidR="00883B05" w:rsidRPr="00857C4E">
        <w:rPr>
          <w:rFonts w:ascii="Times New Roman" w:hAnsi="Times New Roman" w:cs="Times New Roman"/>
          <w:sz w:val="24"/>
          <w:szCs w:val="24"/>
        </w:rPr>
        <w:t>:</w:t>
      </w:r>
    </w:p>
    <w:p w:rsidR="00883B05" w:rsidRPr="00857C4E" w:rsidRDefault="007C2AD5" w:rsidP="007C2AD5">
      <w:pPr>
        <w:ind w:left="426"/>
        <w:jc w:val="both"/>
        <w:rPr>
          <w:rFonts w:ascii="Times New Roman" w:hAnsi="Times New Roman" w:cs="Times New Roman"/>
          <w:sz w:val="24"/>
          <w:szCs w:val="24"/>
        </w:rPr>
      </w:pPr>
      <w:r w:rsidRPr="00857C4E">
        <w:rPr>
          <w:rFonts w:ascii="Times New Roman" w:hAnsi="Times New Roman" w:cs="Times New Roman"/>
          <w:sz w:val="24"/>
          <w:szCs w:val="24"/>
        </w:rPr>
        <w:t>a</w:t>
      </w:r>
      <w:r w:rsidR="00883B05" w:rsidRPr="00857C4E">
        <w:rPr>
          <w:rFonts w:ascii="Times New Roman" w:hAnsi="Times New Roman" w:cs="Times New Roman"/>
          <w:sz w:val="24"/>
          <w:szCs w:val="24"/>
        </w:rPr>
        <w:t xml:space="preserve">) minimalna i maksymalna nadziemna intensywność zabudowy – od 0,01 do </w:t>
      </w:r>
      <w:r w:rsidR="005C5DA1" w:rsidRPr="00857C4E">
        <w:rPr>
          <w:rFonts w:ascii="Times New Roman" w:hAnsi="Times New Roman" w:cs="Times New Roman"/>
          <w:sz w:val="24"/>
          <w:szCs w:val="24"/>
        </w:rPr>
        <w:t>0,</w:t>
      </w:r>
      <w:r w:rsidR="00F84DA7" w:rsidRPr="00857C4E">
        <w:rPr>
          <w:rFonts w:ascii="Times New Roman" w:hAnsi="Times New Roman" w:cs="Times New Roman"/>
          <w:sz w:val="24"/>
          <w:szCs w:val="24"/>
        </w:rPr>
        <w:t>7</w:t>
      </w:r>
      <w:r w:rsidR="00883B05" w:rsidRPr="00857C4E">
        <w:rPr>
          <w:rFonts w:ascii="Times New Roman" w:hAnsi="Times New Roman" w:cs="Times New Roman"/>
          <w:sz w:val="24"/>
          <w:szCs w:val="24"/>
        </w:rPr>
        <w:t>,</w:t>
      </w:r>
    </w:p>
    <w:p w:rsidR="00883B05" w:rsidRPr="00857C4E" w:rsidRDefault="007C2AD5" w:rsidP="007C2AD5">
      <w:pPr>
        <w:ind w:left="426"/>
        <w:jc w:val="both"/>
        <w:rPr>
          <w:rFonts w:ascii="Times New Roman" w:hAnsi="Times New Roman" w:cs="Times New Roman"/>
          <w:sz w:val="24"/>
          <w:szCs w:val="24"/>
        </w:rPr>
      </w:pPr>
      <w:r w:rsidRPr="00857C4E">
        <w:rPr>
          <w:rFonts w:ascii="Times New Roman" w:hAnsi="Times New Roman" w:cs="Times New Roman"/>
          <w:sz w:val="24"/>
          <w:szCs w:val="24"/>
        </w:rPr>
        <w:lastRenderedPageBreak/>
        <w:t>b</w:t>
      </w:r>
      <w:r w:rsidR="00883B05" w:rsidRPr="00857C4E">
        <w:rPr>
          <w:rFonts w:ascii="Times New Roman" w:hAnsi="Times New Roman" w:cs="Times New Roman"/>
          <w:sz w:val="24"/>
          <w:szCs w:val="24"/>
        </w:rPr>
        <w:t xml:space="preserve">) maksymalna intensywność zabudowy – </w:t>
      </w:r>
      <w:r w:rsidR="005C5DA1" w:rsidRPr="00857C4E">
        <w:rPr>
          <w:rFonts w:ascii="Times New Roman" w:hAnsi="Times New Roman" w:cs="Times New Roman"/>
          <w:sz w:val="24"/>
          <w:szCs w:val="24"/>
        </w:rPr>
        <w:t>1,</w:t>
      </w:r>
      <w:r w:rsidR="00F84DA7" w:rsidRPr="00857C4E">
        <w:rPr>
          <w:rFonts w:ascii="Times New Roman" w:hAnsi="Times New Roman" w:cs="Times New Roman"/>
          <w:sz w:val="24"/>
          <w:szCs w:val="24"/>
        </w:rPr>
        <w:t>05</w:t>
      </w:r>
      <w:r w:rsidR="00883B05" w:rsidRPr="00857C4E">
        <w:rPr>
          <w:rFonts w:ascii="Times New Roman" w:hAnsi="Times New Roman" w:cs="Times New Roman"/>
          <w:sz w:val="24"/>
          <w:szCs w:val="24"/>
        </w:rPr>
        <w:t xml:space="preserve">, </w:t>
      </w:r>
    </w:p>
    <w:p w:rsidR="00883B05" w:rsidRPr="00857C4E" w:rsidRDefault="007C2AD5" w:rsidP="007C2AD5">
      <w:pPr>
        <w:ind w:left="426"/>
        <w:jc w:val="both"/>
        <w:rPr>
          <w:rFonts w:ascii="Times New Roman" w:hAnsi="Times New Roman" w:cs="Times New Roman"/>
          <w:sz w:val="24"/>
          <w:szCs w:val="24"/>
        </w:rPr>
      </w:pPr>
      <w:r w:rsidRPr="00857C4E">
        <w:rPr>
          <w:rFonts w:ascii="Times New Roman" w:hAnsi="Times New Roman" w:cs="Times New Roman"/>
          <w:sz w:val="24"/>
          <w:szCs w:val="24"/>
        </w:rPr>
        <w:t>c</w:t>
      </w:r>
      <w:r w:rsidR="00883B05" w:rsidRPr="00857C4E">
        <w:rPr>
          <w:rFonts w:ascii="Times New Roman" w:hAnsi="Times New Roman" w:cs="Times New Roman"/>
          <w:sz w:val="24"/>
          <w:szCs w:val="24"/>
        </w:rPr>
        <w:t>) minimalny udział powierzchni biologicznie czynnej – 0,</w:t>
      </w:r>
      <w:r w:rsidR="005C5DA1" w:rsidRPr="00857C4E">
        <w:rPr>
          <w:rFonts w:ascii="Times New Roman" w:hAnsi="Times New Roman" w:cs="Times New Roman"/>
          <w:sz w:val="24"/>
          <w:szCs w:val="24"/>
        </w:rPr>
        <w:t>4</w:t>
      </w:r>
      <w:r w:rsidR="00883B05" w:rsidRPr="00857C4E">
        <w:rPr>
          <w:rFonts w:ascii="Times New Roman" w:hAnsi="Times New Roman" w:cs="Times New Roman"/>
          <w:sz w:val="24"/>
          <w:szCs w:val="24"/>
        </w:rPr>
        <w:t>,</w:t>
      </w:r>
    </w:p>
    <w:p w:rsidR="00883B05" w:rsidRPr="00857C4E" w:rsidRDefault="007C2AD5" w:rsidP="007C2AD5">
      <w:pPr>
        <w:ind w:left="426"/>
        <w:jc w:val="both"/>
        <w:rPr>
          <w:rFonts w:ascii="Times New Roman" w:hAnsi="Times New Roman" w:cs="Times New Roman"/>
          <w:sz w:val="24"/>
          <w:szCs w:val="24"/>
        </w:rPr>
      </w:pPr>
      <w:r w:rsidRPr="00857C4E">
        <w:rPr>
          <w:rFonts w:ascii="Times New Roman" w:hAnsi="Times New Roman" w:cs="Times New Roman"/>
          <w:sz w:val="24"/>
          <w:szCs w:val="24"/>
        </w:rPr>
        <w:t>d</w:t>
      </w:r>
      <w:r w:rsidR="00883B05" w:rsidRPr="00857C4E">
        <w:rPr>
          <w:rFonts w:ascii="Times New Roman" w:hAnsi="Times New Roman" w:cs="Times New Roman"/>
          <w:sz w:val="24"/>
          <w:szCs w:val="24"/>
        </w:rPr>
        <w:t>) maksymaln</w:t>
      </w:r>
      <w:r w:rsidR="00772D5F" w:rsidRPr="00857C4E">
        <w:rPr>
          <w:rFonts w:ascii="Times New Roman" w:hAnsi="Times New Roman" w:cs="Times New Roman"/>
          <w:sz w:val="24"/>
          <w:szCs w:val="24"/>
        </w:rPr>
        <w:t>y</w:t>
      </w:r>
      <w:r w:rsidR="00883B05" w:rsidRPr="00857C4E">
        <w:rPr>
          <w:rFonts w:ascii="Times New Roman" w:hAnsi="Times New Roman" w:cs="Times New Roman"/>
          <w:sz w:val="24"/>
          <w:szCs w:val="24"/>
        </w:rPr>
        <w:t xml:space="preserve"> udział powierzchni zabudowy – 0,</w:t>
      </w:r>
      <w:r w:rsidR="00F84DA7" w:rsidRPr="00857C4E">
        <w:rPr>
          <w:rFonts w:ascii="Times New Roman" w:hAnsi="Times New Roman" w:cs="Times New Roman"/>
          <w:sz w:val="24"/>
          <w:szCs w:val="24"/>
        </w:rPr>
        <w:t>35</w:t>
      </w:r>
      <w:r w:rsidR="00883B05" w:rsidRPr="00857C4E">
        <w:rPr>
          <w:rFonts w:ascii="Times New Roman" w:hAnsi="Times New Roman" w:cs="Times New Roman"/>
          <w:sz w:val="24"/>
          <w:szCs w:val="24"/>
        </w:rPr>
        <w:t>,</w:t>
      </w:r>
    </w:p>
    <w:p w:rsidR="00883B05" w:rsidRPr="00857C4E" w:rsidRDefault="007C2AD5" w:rsidP="005C5DA1">
      <w:pPr>
        <w:ind w:left="426"/>
        <w:jc w:val="both"/>
        <w:rPr>
          <w:rFonts w:ascii="Times New Roman" w:hAnsi="Times New Roman" w:cs="Times New Roman"/>
          <w:sz w:val="24"/>
          <w:szCs w:val="24"/>
        </w:rPr>
      </w:pPr>
      <w:r w:rsidRPr="00857C4E">
        <w:rPr>
          <w:rFonts w:ascii="Times New Roman" w:hAnsi="Times New Roman" w:cs="Times New Roman"/>
          <w:sz w:val="24"/>
          <w:szCs w:val="24"/>
        </w:rPr>
        <w:t>e</w:t>
      </w:r>
      <w:r w:rsidR="00883B05" w:rsidRPr="00857C4E">
        <w:rPr>
          <w:rFonts w:ascii="Times New Roman" w:hAnsi="Times New Roman" w:cs="Times New Roman"/>
          <w:sz w:val="24"/>
          <w:szCs w:val="24"/>
        </w:rPr>
        <w:t>) maksymalna wysokość zabudowy</w:t>
      </w:r>
      <w:r w:rsidR="005C5DA1" w:rsidRPr="00857C4E">
        <w:rPr>
          <w:rFonts w:ascii="Times New Roman" w:hAnsi="Times New Roman" w:cs="Times New Roman"/>
          <w:sz w:val="24"/>
          <w:szCs w:val="24"/>
        </w:rPr>
        <w:t xml:space="preserve"> – 9</w:t>
      </w:r>
      <w:r w:rsidR="00883B05" w:rsidRPr="00857C4E">
        <w:rPr>
          <w:rFonts w:ascii="Times New Roman" w:hAnsi="Times New Roman" w:cs="Times New Roman"/>
          <w:sz w:val="24"/>
          <w:szCs w:val="24"/>
        </w:rPr>
        <w:t xml:space="preserve">,0 m, do </w:t>
      </w:r>
      <w:r w:rsidR="005C5DA1" w:rsidRPr="00857C4E">
        <w:rPr>
          <w:rFonts w:ascii="Times New Roman" w:hAnsi="Times New Roman" w:cs="Times New Roman"/>
          <w:sz w:val="24"/>
          <w:szCs w:val="24"/>
        </w:rPr>
        <w:t>2</w:t>
      </w:r>
      <w:r w:rsidR="00883B05" w:rsidRPr="00857C4E">
        <w:rPr>
          <w:rFonts w:ascii="Times New Roman" w:hAnsi="Times New Roman" w:cs="Times New Roman"/>
          <w:sz w:val="24"/>
          <w:szCs w:val="24"/>
        </w:rPr>
        <w:t xml:space="preserve"> kondygnacji nadziemnych,</w:t>
      </w:r>
    </w:p>
    <w:p w:rsidR="00883B05" w:rsidRPr="00857C4E" w:rsidRDefault="007C2AD5" w:rsidP="007C2AD5">
      <w:pPr>
        <w:ind w:left="426"/>
        <w:jc w:val="both"/>
        <w:rPr>
          <w:rFonts w:ascii="Times New Roman" w:hAnsi="Times New Roman" w:cs="Times New Roman"/>
          <w:sz w:val="24"/>
          <w:szCs w:val="24"/>
        </w:rPr>
      </w:pPr>
      <w:r w:rsidRPr="00857C4E">
        <w:rPr>
          <w:rFonts w:ascii="Times New Roman" w:hAnsi="Times New Roman" w:cs="Times New Roman"/>
          <w:sz w:val="24"/>
          <w:szCs w:val="24"/>
        </w:rPr>
        <w:t>f</w:t>
      </w:r>
      <w:r w:rsidR="00883B05" w:rsidRPr="00857C4E">
        <w:rPr>
          <w:rFonts w:ascii="Times New Roman" w:hAnsi="Times New Roman" w:cs="Times New Roman"/>
          <w:sz w:val="24"/>
          <w:szCs w:val="24"/>
        </w:rPr>
        <w:t>) geometria dachów – dachy</w:t>
      </w:r>
      <w:r w:rsidR="005C5DA1" w:rsidRPr="00857C4E">
        <w:rPr>
          <w:rFonts w:ascii="Times New Roman" w:hAnsi="Times New Roman" w:cs="Times New Roman"/>
          <w:sz w:val="24"/>
          <w:szCs w:val="24"/>
        </w:rPr>
        <w:t xml:space="preserve"> jedno, dwu lub wielospadowe</w:t>
      </w:r>
      <w:r w:rsidR="00883B05" w:rsidRPr="00857C4E">
        <w:rPr>
          <w:rFonts w:ascii="Times New Roman" w:hAnsi="Times New Roman" w:cs="Times New Roman"/>
          <w:sz w:val="24"/>
          <w:szCs w:val="24"/>
        </w:rPr>
        <w:t xml:space="preserve"> o nachyleniu połaci dachowych </w:t>
      </w:r>
      <w:r w:rsidR="005C5DA1" w:rsidRPr="00857C4E">
        <w:rPr>
          <w:rFonts w:ascii="Times New Roman" w:hAnsi="Times New Roman" w:cs="Times New Roman"/>
          <w:sz w:val="24"/>
          <w:szCs w:val="24"/>
        </w:rPr>
        <w:t>od 1,5</w:t>
      </w:r>
      <w:r w:rsidR="00312C64" w:rsidRPr="00857C4E">
        <w:rPr>
          <w:rFonts w:ascii="Times New Roman" w:hAnsi="Times New Roman" w:cs="Times New Roman"/>
          <w:sz w:val="24"/>
          <w:szCs w:val="24"/>
        </w:rPr>
        <w:sym w:font="Symbol" w:char="F0B0"/>
      </w:r>
      <w:r w:rsidR="005C5DA1" w:rsidRPr="00857C4E">
        <w:rPr>
          <w:rFonts w:ascii="Times New Roman" w:hAnsi="Times New Roman" w:cs="Times New Roman"/>
          <w:sz w:val="24"/>
          <w:szCs w:val="24"/>
        </w:rPr>
        <w:t xml:space="preserve"> </w:t>
      </w:r>
      <w:r w:rsidR="00883B05" w:rsidRPr="00857C4E">
        <w:rPr>
          <w:rFonts w:ascii="Times New Roman" w:hAnsi="Times New Roman" w:cs="Times New Roman"/>
          <w:sz w:val="24"/>
          <w:szCs w:val="24"/>
        </w:rPr>
        <w:t xml:space="preserve">do </w:t>
      </w:r>
      <w:r w:rsidR="005C5DA1" w:rsidRPr="00857C4E">
        <w:rPr>
          <w:rFonts w:ascii="Times New Roman" w:hAnsi="Times New Roman" w:cs="Times New Roman"/>
          <w:sz w:val="24"/>
          <w:szCs w:val="24"/>
        </w:rPr>
        <w:t>45</w:t>
      </w:r>
      <w:r w:rsidR="00312C64" w:rsidRPr="00857C4E">
        <w:rPr>
          <w:rFonts w:ascii="Times New Roman" w:hAnsi="Times New Roman" w:cs="Times New Roman"/>
          <w:sz w:val="24"/>
          <w:szCs w:val="24"/>
        </w:rPr>
        <w:sym w:font="Symbol" w:char="F0B0"/>
      </w:r>
      <w:r w:rsidR="001B6DBA" w:rsidRPr="00857C4E">
        <w:rPr>
          <w:rFonts w:ascii="Times New Roman" w:hAnsi="Times New Roman" w:cs="Times New Roman"/>
          <w:sz w:val="24"/>
          <w:szCs w:val="24"/>
        </w:rPr>
        <w:t>,</w:t>
      </w:r>
    </w:p>
    <w:p w:rsidR="00883B05" w:rsidRPr="00857C4E" w:rsidRDefault="007C2AD5" w:rsidP="007C2AD5">
      <w:pPr>
        <w:ind w:left="426"/>
        <w:jc w:val="both"/>
        <w:rPr>
          <w:rFonts w:ascii="Times New Roman" w:hAnsi="Times New Roman" w:cs="Times New Roman"/>
          <w:sz w:val="24"/>
          <w:szCs w:val="24"/>
        </w:rPr>
      </w:pPr>
      <w:r w:rsidRPr="00857C4E">
        <w:rPr>
          <w:rFonts w:ascii="Times New Roman" w:hAnsi="Times New Roman" w:cs="Times New Roman"/>
          <w:sz w:val="24"/>
          <w:szCs w:val="24"/>
        </w:rPr>
        <w:t>g</w:t>
      </w:r>
      <w:r w:rsidR="00883B05" w:rsidRPr="00857C4E">
        <w:rPr>
          <w:rFonts w:ascii="Times New Roman" w:hAnsi="Times New Roman" w:cs="Times New Roman"/>
          <w:sz w:val="24"/>
          <w:szCs w:val="24"/>
        </w:rPr>
        <w:t xml:space="preserve">) </w:t>
      </w:r>
      <w:r w:rsidR="00312C64" w:rsidRPr="00857C4E">
        <w:rPr>
          <w:rFonts w:ascii="Times New Roman" w:hAnsi="Times New Roman" w:cs="Times New Roman"/>
          <w:sz w:val="24"/>
          <w:szCs w:val="24"/>
        </w:rPr>
        <w:t>minimalna szerokość elewacji frontowych zabudowy – nie występuje potrzeba określania.</w:t>
      </w:r>
    </w:p>
    <w:p w:rsidR="00312C64" w:rsidRPr="00857C4E" w:rsidRDefault="00312C64" w:rsidP="00312C64">
      <w:pPr>
        <w:jc w:val="both"/>
        <w:rPr>
          <w:rFonts w:ascii="Times New Roman" w:hAnsi="Times New Roman" w:cs="Times New Roman"/>
          <w:sz w:val="24"/>
          <w:szCs w:val="24"/>
        </w:rPr>
      </w:pPr>
      <w:r w:rsidRPr="00857C4E">
        <w:rPr>
          <w:rFonts w:ascii="Times New Roman" w:hAnsi="Times New Roman" w:cs="Times New Roman"/>
          <w:sz w:val="24"/>
          <w:szCs w:val="24"/>
        </w:rPr>
        <w:t xml:space="preserve">2. Ustalenia dla terenów oznaczonych symbolami </w:t>
      </w:r>
      <w:r w:rsidRPr="00857C4E">
        <w:rPr>
          <w:rFonts w:ascii="Times New Roman" w:hAnsi="Times New Roman" w:cs="Times New Roman"/>
          <w:b/>
          <w:bCs/>
          <w:sz w:val="24"/>
          <w:szCs w:val="24"/>
        </w:rPr>
        <w:t>1UH</w:t>
      </w:r>
      <w:r w:rsidR="00FC4A36" w:rsidRPr="00857C4E">
        <w:rPr>
          <w:rFonts w:ascii="Times New Roman" w:hAnsi="Times New Roman" w:cs="Times New Roman"/>
          <w:b/>
          <w:bCs/>
          <w:sz w:val="24"/>
          <w:szCs w:val="24"/>
        </w:rPr>
        <w:t>,</w:t>
      </w:r>
      <w:r w:rsidRPr="00857C4E">
        <w:rPr>
          <w:rFonts w:ascii="Times New Roman" w:hAnsi="Times New Roman" w:cs="Times New Roman"/>
          <w:b/>
          <w:bCs/>
          <w:sz w:val="24"/>
          <w:szCs w:val="24"/>
        </w:rPr>
        <w:t xml:space="preserve"> 2UH:</w:t>
      </w:r>
    </w:p>
    <w:p w:rsidR="00312C64" w:rsidRPr="00857C4E" w:rsidRDefault="00312C64" w:rsidP="00312C64">
      <w:pPr>
        <w:ind w:left="284"/>
        <w:jc w:val="both"/>
        <w:rPr>
          <w:rFonts w:ascii="Times New Roman" w:hAnsi="Times New Roman" w:cs="Times New Roman"/>
          <w:sz w:val="24"/>
          <w:szCs w:val="24"/>
        </w:rPr>
      </w:pPr>
      <w:r w:rsidRPr="00857C4E">
        <w:rPr>
          <w:rFonts w:ascii="Times New Roman" w:hAnsi="Times New Roman" w:cs="Times New Roman"/>
          <w:sz w:val="24"/>
          <w:szCs w:val="24"/>
        </w:rPr>
        <w:t>1) przeznaczenie terenów – tereny usług handlu;</w:t>
      </w:r>
    </w:p>
    <w:p w:rsidR="00312C64" w:rsidRPr="00857C4E" w:rsidRDefault="00312C64" w:rsidP="00312C64">
      <w:pPr>
        <w:ind w:left="284"/>
        <w:jc w:val="both"/>
        <w:rPr>
          <w:rFonts w:ascii="Times New Roman" w:hAnsi="Times New Roman" w:cs="Times New Roman"/>
          <w:sz w:val="24"/>
          <w:szCs w:val="24"/>
        </w:rPr>
      </w:pPr>
      <w:r w:rsidRPr="00857C4E">
        <w:rPr>
          <w:rFonts w:ascii="Times New Roman" w:hAnsi="Times New Roman" w:cs="Times New Roman"/>
          <w:sz w:val="24"/>
          <w:szCs w:val="24"/>
        </w:rPr>
        <w:t>2) Zasady kształtowania zabudowy oraz wskaźniki zagospodarowania teren</w:t>
      </w:r>
      <w:r w:rsidR="00F84DA7" w:rsidRPr="00857C4E">
        <w:rPr>
          <w:rFonts w:ascii="Times New Roman" w:hAnsi="Times New Roman" w:cs="Times New Roman"/>
          <w:sz w:val="24"/>
          <w:szCs w:val="24"/>
        </w:rPr>
        <w:t>ów</w:t>
      </w:r>
      <w:r w:rsidRPr="00857C4E">
        <w:rPr>
          <w:rFonts w:ascii="Times New Roman" w:hAnsi="Times New Roman" w:cs="Times New Roman"/>
          <w:sz w:val="24"/>
          <w:szCs w:val="24"/>
        </w:rPr>
        <w:t>:</w:t>
      </w:r>
    </w:p>
    <w:p w:rsidR="00312C64" w:rsidRPr="00857C4E" w:rsidRDefault="00312C64" w:rsidP="00312C64">
      <w:pPr>
        <w:ind w:left="426"/>
        <w:jc w:val="both"/>
        <w:rPr>
          <w:rFonts w:ascii="Times New Roman" w:hAnsi="Times New Roman" w:cs="Times New Roman"/>
          <w:sz w:val="24"/>
          <w:szCs w:val="24"/>
        </w:rPr>
      </w:pPr>
      <w:r w:rsidRPr="00857C4E">
        <w:rPr>
          <w:rFonts w:ascii="Times New Roman" w:hAnsi="Times New Roman" w:cs="Times New Roman"/>
          <w:sz w:val="24"/>
          <w:szCs w:val="24"/>
        </w:rPr>
        <w:t>a) minimalna i maksymalna nadziemna intensywność zabudowy – od 0,01 do 0,</w:t>
      </w:r>
      <w:r w:rsidR="00F84DA7" w:rsidRPr="00857C4E">
        <w:rPr>
          <w:rFonts w:ascii="Times New Roman" w:hAnsi="Times New Roman" w:cs="Times New Roman"/>
          <w:sz w:val="24"/>
          <w:szCs w:val="24"/>
        </w:rPr>
        <w:t>7</w:t>
      </w:r>
      <w:r w:rsidRPr="00857C4E">
        <w:rPr>
          <w:rFonts w:ascii="Times New Roman" w:hAnsi="Times New Roman" w:cs="Times New Roman"/>
          <w:sz w:val="24"/>
          <w:szCs w:val="24"/>
        </w:rPr>
        <w:t>,</w:t>
      </w:r>
    </w:p>
    <w:p w:rsidR="00312C64" w:rsidRPr="00857C4E" w:rsidRDefault="00312C64" w:rsidP="00312C64">
      <w:pPr>
        <w:ind w:left="426"/>
        <w:jc w:val="both"/>
        <w:rPr>
          <w:rFonts w:ascii="Times New Roman" w:hAnsi="Times New Roman" w:cs="Times New Roman"/>
          <w:sz w:val="24"/>
          <w:szCs w:val="24"/>
        </w:rPr>
      </w:pPr>
      <w:r w:rsidRPr="00857C4E">
        <w:rPr>
          <w:rFonts w:ascii="Times New Roman" w:hAnsi="Times New Roman" w:cs="Times New Roman"/>
          <w:sz w:val="24"/>
          <w:szCs w:val="24"/>
        </w:rPr>
        <w:t>b) maksymalna intensywność zabudowy – 1,</w:t>
      </w:r>
      <w:r w:rsidR="00F84DA7" w:rsidRPr="00857C4E">
        <w:rPr>
          <w:rFonts w:ascii="Times New Roman" w:hAnsi="Times New Roman" w:cs="Times New Roman"/>
          <w:sz w:val="24"/>
          <w:szCs w:val="24"/>
        </w:rPr>
        <w:t>05</w:t>
      </w:r>
      <w:r w:rsidRPr="00857C4E">
        <w:rPr>
          <w:rFonts w:ascii="Times New Roman" w:hAnsi="Times New Roman" w:cs="Times New Roman"/>
          <w:sz w:val="24"/>
          <w:szCs w:val="24"/>
        </w:rPr>
        <w:t xml:space="preserve">, </w:t>
      </w:r>
    </w:p>
    <w:p w:rsidR="00312C64" w:rsidRPr="00857C4E" w:rsidRDefault="00312C64" w:rsidP="00312C64">
      <w:pPr>
        <w:ind w:left="426"/>
        <w:jc w:val="both"/>
        <w:rPr>
          <w:rFonts w:ascii="Times New Roman" w:hAnsi="Times New Roman" w:cs="Times New Roman"/>
          <w:sz w:val="24"/>
          <w:szCs w:val="24"/>
        </w:rPr>
      </w:pPr>
      <w:r w:rsidRPr="00857C4E">
        <w:rPr>
          <w:rFonts w:ascii="Times New Roman" w:hAnsi="Times New Roman" w:cs="Times New Roman"/>
          <w:sz w:val="24"/>
          <w:szCs w:val="24"/>
        </w:rPr>
        <w:t>c) minimalny udział powierzchni biologicznie czynnej – 0,4,</w:t>
      </w:r>
    </w:p>
    <w:p w:rsidR="00312C64" w:rsidRPr="00857C4E" w:rsidRDefault="00312C64" w:rsidP="00312C64">
      <w:pPr>
        <w:ind w:left="426"/>
        <w:jc w:val="both"/>
        <w:rPr>
          <w:rFonts w:ascii="Times New Roman" w:hAnsi="Times New Roman" w:cs="Times New Roman"/>
          <w:sz w:val="24"/>
          <w:szCs w:val="24"/>
        </w:rPr>
      </w:pPr>
      <w:r w:rsidRPr="00857C4E">
        <w:rPr>
          <w:rFonts w:ascii="Times New Roman" w:hAnsi="Times New Roman" w:cs="Times New Roman"/>
          <w:sz w:val="24"/>
          <w:szCs w:val="24"/>
        </w:rPr>
        <w:t>d) maksymalny udział powierzchni zabudowy – 0,</w:t>
      </w:r>
      <w:r w:rsidR="00F84DA7" w:rsidRPr="00857C4E">
        <w:rPr>
          <w:rFonts w:ascii="Times New Roman" w:hAnsi="Times New Roman" w:cs="Times New Roman"/>
          <w:sz w:val="24"/>
          <w:szCs w:val="24"/>
        </w:rPr>
        <w:t>35</w:t>
      </w:r>
      <w:r w:rsidRPr="00857C4E">
        <w:rPr>
          <w:rFonts w:ascii="Times New Roman" w:hAnsi="Times New Roman" w:cs="Times New Roman"/>
          <w:sz w:val="24"/>
          <w:szCs w:val="24"/>
        </w:rPr>
        <w:t>,</w:t>
      </w:r>
    </w:p>
    <w:p w:rsidR="00312C64" w:rsidRPr="00857C4E" w:rsidRDefault="00312C64" w:rsidP="00312C64">
      <w:pPr>
        <w:ind w:left="426"/>
        <w:jc w:val="both"/>
        <w:rPr>
          <w:rFonts w:ascii="Times New Roman" w:hAnsi="Times New Roman" w:cs="Times New Roman"/>
          <w:sz w:val="24"/>
          <w:szCs w:val="24"/>
        </w:rPr>
      </w:pPr>
      <w:r w:rsidRPr="00857C4E">
        <w:rPr>
          <w:rFonts w:ascii="Times New Roman" w:hAnsi="Times New Roman" w:cs="Times New Roman"/>
          <w:sz w:val="24"/>
          <w:szCs w:val="24"/>
        </w:rPr>
        <w:t xml:space="preserve">e) maksymalna wysokość zabudowy – 9,0 m, </w:t>
      </w:r>
    </w:p>
    <w:p w:rsidR="00312C64" w:rsidRPr="00857C4E" w:rsidRDefault="00312C64" w:rsidP="00312C64">
      <w:pPr>
        <w:ind w:left="426"/>
        <w:jc w:val="both"/>
        <w:rPr>
          <w:rFonts w:ascii="Times New Roman" w:hAnsi="Times New Roman" w:cs="Times New Roman"/>
          <w:sz w:val="24"/>
          <w:szCs w:val="24"/>
        </w:rPr>
      </w:pPr>
      <w:r w:rsidRPr="00857C4E">
        <w:rPr>
          <w:rFonts w:ascii="Times New Roman" w:hAnsi="Times New Roman" w:cs="Times New Roman"/>
          <w:sz w:val="24"/>
          <w:szCs w:val="24"/>
        </w:rPr>
        <w:t>f) geometria dachów – dachy jedno, dwu lub wielospadowe o nachyleniu połaci dachowych od 1,5</w:t>
      </w:r>
      <w:r w:rsidRPr="00857C4E">
        <w:rPr>
          <w:rFonts w:ascii="Times New Roman" w:hAnsi="Times New Roman" w:cs="Times New Roman"/>
          <w:sz w:val="24"/>
          <w:szCs w:val="24"/>
        </w:rPr>
        <w:sym w:font="Symbol" w:char="F0B0"/>
      </w:r>
      <w:r w:rsidRPr="00857C4E">
        <w:rPr>
          <w:rFonts w:ascii="Times New Roman" w:hAnsi="Times New Roman" w:cs="Times New Roman"/>
          <w:sz w:val="24"/>
          <w:szCs w:val="24"/>
        </w:rPr>
        <w:t xml:space="preserve"> do 45</w:t>
      </w:r>
      <w:r w:rsidRPr="00857C4E">
        <w:rPr>
          <w:rFonts w:ascii="Times New Roman" w:hAnsi="Times New Roman" w:cs="Times New Roman"/>
          <w:sz w:val="24"/>
          <w:szCs w:val="24"/>
        </w:rPr>
        <w:sym w:font="Symbol" w:char="F0B0"/>
      </w:r>
      <w:r w:rsidRPr="00857C4E">
        <w:rPr>
          <w:rFonts w:ascii="Times New Roman" w:hAnsi="Times New Roman" w:cs="Times New Roman"/>
          <w:sz w:val="24"/>
          <w:szCs w:val="24"/>
        </w:rPr>
        <w:t>,</w:t>
      </w:r>
    </w:p>
    <w:p w:rsidR="00312C64" w:rsidRPr="00857C4E" w:rsidRDefault="00312C64" w:rsidP="00312C64">
      <w:pPr>
        <w:ind w:left="426"/>
        <w:jc w:val="both"/>
        <w:rPr>
          <w:rFonts w:ascii="Times New Roman" w:hAnsi="Times New Roman" w:cs="Times New Roman"/>
          <w:sz w:val="24"/>
          <w:szCs w:val="24"/>
        </w:rPr>
      </w:pPr>
      <w:r w:rsidRPr="00857C4E">
        <w:rPr>
          <w:rFonts w:ascii="Times New Roman" w:hAnsi="Times New Roman" w:cs="Times New Roman"/>
          <w:sz w:val="24"/>
          <w:szCs w:val="24"/>
        </w:rPr>
        <w:t>g) minimalna szerokość elewacji frontowych zabudowy – nie występuje potrzeba określania.</w:t>
      </w:r>
    </w:p>
    <w:p w:rsidR="00312C64" w:rsidRPr="00857C4E" w:rsidRDefault="00312C64" w:rsidP="00312C64">
      <w:pPr>
        <w:jc w:val="both"/>
        <w:rPr>
          <w:rFonts w:ascii="Times New Roman" w:hAnsi="Times New Roman" w:cs="Times New Roman"/>
          <w:sz w:val="24"/>
          <w:szCs w:val="24"/>
        </w:rPr>
      </w:pPr>
      <w:r w:rsidRPr="00857C4E">
        <w:rPr>
          <w:rFonts w:ascii="Times New Roman" w:hAnsi="Times New Roman" w:cs="Times New Roman"/>
          <w:sz w:val="24"/>
          <w:szCs w:val="24"/>
        </w:rPr>
        <w:t xml:space="preserve">3. Ustalenia dla terenu oznaczonego symbolem </w:t>
      </w:r>
      <w:r w:rsidRPr="00857C4E">
        <w:rPr>
          <w:rFonts w:ascii="Times New Roman" w:hAnsi="Times New Roman" w:cs="Times New Roman"/>
          <w:b/>
          <w:bCs/>
          <w:sz w:val="24"/>
          <w:szCs w:val="24"/>
        </w:rPr>
        <w:t>1UE:</w:t>
      </w:r>
    </w:p>
    <w:p w:rsidR="00312C64" w:rsidRPr="00857C4E" w:rsidRDefault="00312C64" w:rsidP="00312C64">
      <w:pPr>
        <w:ind w:left="284"/>
        <w:jc w:val="both"/>
        <w:rPr>
          <w:rFonts w:ascii="Times New Roman" w:hAnsi="Times New Roman" w:cs="Times New Roman"/>
          <w:sz w:val="24"/>
          <w:szCs w:val="24"/>
        </w:rPr>
      </w:pPr>
      <w:r w:rsidRPr="00857C4E">
        <w:rPr>
          <w:rFonts w:ascii="Times New Roman" w:hAnsi="Times New Roman" w:cs="Times New Roman"/>
          <w:sz w:val="24"/>
          <w:szCs w:val="24"/>
        </w:rPr>
        <w:t>1) przeznaczenie terenu – teren usług edukacji;</w:t>
      </w:r>
    </w:p>
    <w:p w:rsidR="00312C64" w:rsidRPr="00857C4E" w:rsidRDefault="00312C64" w:rsidP="00312C64">
      <w:pPr>
        <w:ind w:left="284"/>
        <w:jc w:val="both"/>
        <w:rPr>
          <w:rFonts w:ascii="Times New Roman" w:hAnsi="Times New Roman" w:cs="Times New Roman"/>
          <w:sz w:val="24"/>
          <w:szCs w:val="24"/>
        </w:rPr>
      </w:pPr>
      <w:r w:rsidRPr="00857C4E">
        <w:rPr>
          <w:rFonts w:ascii="Times New Roman" w:hAnsi="Times New Roman" w:cs="Times New Roman"/>
          <w:sz w:val="24"/>
          <w:szCs w:val="24"/>
        </w:rPr>
        <w:t>2) Zasady kształtowania zabudowy oraz wskaźniki zagospodarowania terenu:</w:t>
      </w:r>
    </w:p>
    <w:p w:rsidR="00312C64" w:rsidRPr="00857C4E" w:rsidRDefault="00312C64" w:rsidP="00312C64">
      <w:pPr>
        <w:ind w:left="426"/>
        <w:jc w:val="both"/>
        <w:rPr>
          <w:rFonts w:ascii="Times New Roman" w:hAnsi="Times New Roman" w:cs="Times New Roman"/>
          <w:sz w:val="24"/>
          <w:szCs w:val="24"/>
        </w:rPr>
      </w:pPr>
      <w:r w:rsidRPr="00857C4E">
        <w:rPr>
          <w:rFonts w:ascii="Times New Roman" w:hAnsi="Times New Roman" w:cs="Times New Roman"/>
          <w:sz w:val="24"/>
          <w:szCs w:val="24"/>
        </w:rPr>
        <w:t>a) minimalna i maksymalna nadziemna intensywność zabudowy – od 0,01 do 0,</w:t>
      </w:r>
      <w:r w:rsidR="00F84DA7" w:rsidRPr="00857C4E">
        <w:rPr>
          <w:rFonts w:ascii="Times New Roman" w:hAnsi="Times New Roman" w:cs="Times New Roman"/>
          <w:sz w:val="24"/>
          <w:szCs w:val="24"/>
        </w:rPr>
        <w:t>7</w:t>
      </w:r>
      <w:r w:rsidRPr="00857C4E">
        <w:rPr>
          <w:rFonts w:ascii="Times New Roman" w:hAnsi="Times New Roman" w:cs="Times New Roman"/>
          <w:sz w:val="24"/>
          <w:szCs w:val="24"/>
        </w:rPr>
        <w:t>,</w:t>
      </w:r>
    </w:p>
    <w:p w:rsidR="00312C64" w:rsidRPr="00857C4E" w:rsidRDefault="00312C64" w:rsidP="00312C64">
      <w:pPr>
        <w:ind w:left="426"/>
        <w:jc w:val="both"/>
        <w:rPr>
          <w:rFonts w:ascii="Times New Roman" w:hAnsi="Times New Roman" w:cs="Times New Roman"/>
          <w:sz w:val="24"/>
          <w:szCs w:val="24"/>
        </w:rPr>
      </w:pPr>
      <w:r w:rsidRPr="00857C4E">
        <w:rPr>
          <w:rFonts w:ascii="Times New Roman" w:hAnsi="Times New Roman" w:cs="Times New Roman"/>
          <w:sz w:val="24"/>
          <w:szCs w:val="24"/>
        </w:rPr>
        <w:t>b) maksymalna intensywność zabudowy – 1,</w:t>
      </w:r>
      <w:r w:rsidR="00F84DA7" w:rsidRPr="00857C4E">
        <w:rPr>
          <w:rFonts w:ascii="Times New Roman" w:hAnsi="Times New Roman" w:cs="Times New Roman"/>
          <w:sz w:val="24"/>
          <w:szCs w:val="24"/>
        </w:rPr>
        <w:t>05</w:t>
      </w:r>
      <w:r w:rsidRPr="00857C4E">
        <w:rPr>
          <w:rFonts w:ascii="Times New Roman" w:hAnsi="Times New Roman" w:cs="Times New Roman"/>
          <w:sz w:val="24"/>
          <w:szCs w:val="24"/>
        </w:rPr>
        <w:t xml:space="preserve">, </w:t>
      </w:r>
    </w:p>
    <w:p w:rsidR="00312C64" w:rsidRPr="00857C4E" w:rsidRDefault="00312C64" w:rsidP="00312C64">
      <w:pPr>
        <w:ind w:left="426"/>
        <w:jc w:val="both"/>
        <w:rPr>
          <w:rFonts w:ascii="Times New Roman" w:hAnsi="Times New Roman" w:cs="Times New Roman"/>
          <w:sz w:val="24"/>
          <w:szCs w:val="24"/>
        </w:rPr>
      </w:pPr>
      <w:r w:rsidRPr="00857C4E">
        <w:rPr>
          <w:rFonts w:ascii="Times New Roman" w:hAnsi="Times New Roman" w:cs="Times New Roman"/>
          <w:sz w:val="24"/>
          <w:szCs w:val="24"/>
        </w:rPr>
        <w:t>c) minimalny udział powierzchni biologicznie czynnej – 0,4,</w:t>
      </w:r>
    </w:p>
    <w:p w:rsidR="00312C64" w:rsidRPr="00857C4E" w:rsidRDefault="00312C64" w:rsidP="00312C64">
      <w:pPr>
        <w:ind w:left="426"/>
        <w:jc w:val="both"/>
        <w:rPr>
          <w:rFonts w:ascii="Times New Roman" w:hAnsi="Times New Roman" w:cs="Times New Roman"/>
          <w:sz w:val="24"/>
          <w:szCs w:val="24"/>
        </w:rPr>
      </w:pPr>
      <w:r w:rsidRPr="00857C4E">
        <w:rPr>
          <w:rFonts w:ascii="Times New Roman" w:hAnsi="Times New Roman" w:cs="Times New Roman"/>
          <w:sz w:val="24"/>
          <w:szCs w:val="24"/>
        </w:rPr>
        <w:t>d) maksymalny udział powierzchni zabudowy – 0,</w:t>
      </w:r>
      <w:r w:rsidR="00F84DA7" w:rsidRPr="00857C4E">
        <w:rPr>
          <w:rFonts w:ascii="Times New Roman" w:hAnsi="Times New Roman" w:cs="Times New Roman"/>
          <w:sz w:val="24"/>
          <w:szCs w:val="24"/>
        </w:rPr>
        <w:t>35</w:t>
      </w:r>
      <w:r w:rsidRPr="00857C4E">
        <w:rPr>
          <w:rFonts w:ascii="Times New Roman" w:hAnsi="Times New Roman" w:cs="Times New Roman"/>
          <w:sz w:val="24"/>
          <w:szCs w:val="24"/>
        </w:rPr>
        <w:t>,</w:t>
      </w:r>
    </w:p>
    <w:p w:rsidR="00312C64" w:rsidRPr="00857C4E" w:rsidRDefault="00312C64" w:rsidP="00312C64">
      <w:pPr>
        <w:ind w:left="426"/>
        <w:jc w:val="both"/>
        <w:rPr>
          <w:rFonts w:ascii="Times New Roman" w:hAnsi="Times New Roman" w:cs="Times New Roman"/>
          <w:sz w:val="24"/>
          <w:szCs w:val="24"/>
        </w:rPr>
      </w:pPr>
      <w:r w:rsidRPr="00857C4E">
        <w:rPr>
          <w:rFonts w:ascii="Times New Roman" w:hAnsi="Times New Roman" w:cs="Times New Roman"/>
          <w:sz w:val="24"/>
          <w:szCs w:val="24"/>
        </w:rPr>
        <w:t>e) maksymalna wysokość zabudowy – 9,0 m, do 2 kondygnacji nadziemnych,</w:t>
      </w:r>
    </w:p>
    <w:p w:rsidR="00312C64" w:rsidRPr="00857C4E" w:rsidRDefault="00312C64" w:rsidP="00312C64">
      <w:pPr>
        <w:ind w:left="426"/>
        <w:jc w:val="both"/>
        <w:rPr>
          <w:rFonts w:ascii="Times New Roman" w:hAnsi="Times New Roman" w:cs="Times New Roman"/>
          <w:sz w:val="24"/>
          <w:szCs w:val="24"/>
        </w:rPr>
      </w:pPr>
      <w:r w:rsidRPr="00857C4E">
        <w:rPr>
          <w:rFonts w:ascii="Times New Roman" w:hAnsi="Times New Roman" w:cs="Times New Roman"/>
          <w:sz w:val="24"/>
          <w:szCs w:val="24"/>
        </w:rPr>
        <w:t>f) geometria dachów – dachy jedno, dwu lub wielospadowe o nachyleniu połaci dachowych od 1,5</w:t>
      </w:r>
      <w:r w:rsidRPr="00857C4E">
        <w:rPr>
          <w:rFonts w:ascii="Times New Roman" w:hAnsi="Times New Roman" w:cs="Times New Roman"/>
          <w:sz w:val="24"/>
          <w:szCs w:val="24"/>
        </w:rPr>
        <w:sym w:font="Symbol" w:char="F0B0"/>
      </w:r>
      <w:r w:rsidRPr="00857C4E">
        <w:rPr>
          <w:rFonts w:ascii="Times New Roman" w:hAnsi="Times New Roman" w:cs="Times New Roman"/>
          <w:sz w:val="24"/>
          <w:szCs w:val="24"/>
        </w:rPr>
        <w:t xml:space="preserve"> do 45</w:t>
      </w:r>
      <w:r w:rsidRPr="00857C4E">
        <w:rPr>
          <w:rFonts w:ascii="Times New Roman" w:hAnsi="Times New Roman" w:cs="Times New Roman"/>
          <w:sz w:val="24"/>
          <w:szCs w:val="24"/>
        </w:rPr>
        <w:sym w:font="Symbol" w:char="F0B0"/>
      </w:r>
      <w:r w:rsidRPr="00857C4E">
        <w:rPr>
          <w:rFonts w:ascii="Times New Roman" w:hAnsi="Times New Roman" w:cs="Times New Roman"/>
          <w:sz w:val="24"/>
          <w:szCs w:val="24"/>
        </w:rPr>
        <w:t>,</w:t>
      </w:r>
    </w:p>
    <w:p w:rsidR="00312C64" w:rsidRPr="00857C4E" w:rsidRDefault="00312C64" w:rsidP="00312C64">
      <w:pPr>
        <w:ind w:left="426"/>
        <w:jc w:val="both"/>
        <w:rPr>
          <w:rFonts w:ascii="Times New Roman" w:hAnsi="Times New Roman" w:cs="Times New Roman"/>
          <w:sz w:val="24"/>
          <w:szCs w:val="24"/>
        </w:rPr>
      </w:pPr>
      <w:r w:rsidRPr="00857C4E">
        <w:rPr>
          <w:rFonts w:ascii="Times New Roman" w:hAnsi="Times New Roman" w:cs="Times New Roman"/>
          <w:sz w:val="24"/>
          <w:szCs w:val="24"/>
        </w:rPr>
        <w:t>g) minimalna szerokość elewacji frontowych zabudowy – nie występuje potrzeba określania.</w:t>
      </w:r>
    </w:p>
    <w:p w:rsidR="00312C64" w:rsidRPr="00857C4E" w:rsidRDefault="00312C64" w:rsidP="00312C64">
      <w:pPr>
        <w:jc w:val="both"/>
        <w:rPr>
          <w:rFonts w:ascii="Times New Roman" w:hAnsi="Times New Roman" w:cs="Times New Roman"/>
          <w:sz w:val="24"/>
          <w:szCs w:val="24"/>
        </w:rPr>
      </w:pPr>
      <w:r w:rsidRPr="00857C4E">
        <w:rPr>
          <w:rFonts w:ascii="Times New Roman" w:hAnsi="Times New Roman" w:cs="Times New Roman"/>
          <w:sz w:val="24"/>
          <w:szCs w:val="24"/>
        </w:rPr>
        <w:lastRenderedPageBreak/>
        <w:t xml:space="preserve">4. Ustalenia dla terenów oznaczonych symbolami </w:t>
      </w:r>
      <w:r w:rsidRPr="00857C4E">
        <w:rPr>
          <w:rFonts w:ascii="Times New Roman" w:hAnsi="Times New Roman" w:cs="Times New Roman"/>
          <w:b/>
          <w:bCs/>
          <w:sz w:val="24"/>
          <w:szCs w:val="24"/>
        </w:rPr>
        <w:t>1ZP</w:t>
      </w:r>
      <w:r w:rsidR="00FC4A36" w:rsidRPr="00857C4E">
        <w:rPr>
          <w:rFonts w:ascii="Times New Roman" w:hAnsi="Times New Roman" w:cs="Times New Roman"/>
          <w:b/>
          <w:bCs/>
          <w:sz w:val="24"/>
          <w:szCs w:val="24"/>
        </w:rPr>
        <w:t>,</w:t>
      </w:r>
      <w:r w:rsidRPr="00857C4E">
        <w:rPr>
          <w:rFonts w:ascii="Times New Roman" w:hAnsi="Times New Roman" w:cs="Times New Roman"/>
          <w:b/>
          <w:bCs/>
          <w:sz w:val="24"/>
          <w:szCs w:val="24"/>
        </w:rPr>
        <w:t xml:space="preserve"> 2ZP:</w:t>
      </w:r>
    </w:p>
    <w:p w:rsidR="00312C64" w:rsidRPr="00857C4E" w:rsidRDefault="00312C64" w:rsidP="00312C64">
      <w:pPr>
        <w:ind w:left="284"/>
        <w:jc w:val="both"/>
        <w:rPr>
          <w:rFonts w:ascii="Times New Roman" w:hAnsi="Times New Roman" w:cs="Times New Roman"/>
          <w:sz w:val="24"/>
          <w:szCs w:val="24"/>
        </w:rPr>
      </w:pPr>
      <w:r w:rsidRPr="00857C4E">
        <w:rPr>
          <w:rFonts w:ascii="Times New Roman" w:hAnsi="Times New Roman" w:cs="Times New Roman"/>
          <w:sz w:val="24"/>
          <w:szCs w:val="24"/>
        </w:rPr>
        <w:t>1) przeznaczenie terenów – tereny zieleni urządzone</w:t>
      </w:r>
      <w:r w:rsidR="00F35C10">
        <w:rPr>
          <w:rFonts w:ascii="Times New Roman" w:hAnsi="Times New Roman" w:cs="Times New Roman"/>
          <w:sz w:val="24"/>
          <w:szCs w:val="24"/>
        </w:rPr>
        <w:t>j</w:t>
      </w:r>
      <w:r w:rsidRPr="00857C4E">
        <w:rPr>
          <w:rFonts w:ascii="Times New Roman" w:hAnsi="Times New Roman" w:cs="Times New Roman"/>
          <w:sz w:val="24"/>
          <w:szCs w:val="24"/>
        </w:rPr>
        <w:t>;</w:t>
      </w:r>
    </w:p>
    <w:p w:rsidR="00312C64" w:rsidRPr="00857C4E" w:rsidRDefault="00312C64" w:rsidP="00312C64">
      <w:pPr>
        <w:ind w:left="284"/>
        <w:jc w:val="both"/>
        <w:rPr>
          <w:rFonts w:ascii="Times New Roman" w:hAnsi="Times New Roman" w:cs="Times New Roman"/>
          <w:sz w:val="24"/>
          <w:szCs w:val="24"/>
        </w:rPr>
      </w:pPr>
      <w:r w:rsidRPr="00857C4E">
        <w:rPr>
          <w:rFonts w:ascii="Times New Roman" w:hAnsi="Times New Roman" w:cs="Times New Roman"/>
          <w:sz w:val="24"/>
          <w:szCs w:val="24"/>
        </w:rPr>
        <w:t>2) Zasady kształtowania zabudowy oraz wskaźniki zagospodarowania terenu:</w:t>
      </w:r>
    </w:p>
    <w:p w:rsidR="003B2B31" w:rsidRPr="00857C4E" w:rsidRDefault="003B2B31" w:rsidP="00312C64">
      <w:pPr>
        <w:ind w:left="426"/>
        <w:jc w:val="both"/>
        <w:rPr>
          <w:rFonts w:ascii="Times New Roman" w:hAnsi="Times New Roman" w:cs="Times New Roman"/>
          <w:sz w:val="24"/>
          <w:szCs w:val="24"/>
        </w:rPr>
      </w:pPr>
      <w:r w:rsidRPr="00857C4E">
        <w:rPr>
          <w:rFonts w:ascii="Times New Roman" w:hAnsi="Times New Roman" w:cs="Times New Roman"/>
          <w:sz w:val="24"/>
          <w:szCs w:val="24"/>
        </w:rPr>
        <w:t xml:space="preserve">a) obowiązuje zakaz zabudowy kubaturowej, </w:t>
      </w:r>
    </w:p>
    <w:p w:rsidR="008853B7" w:rsidRPr="00857C4E" w:rsidRDefault="008853B7" w:rsidP="00312C64">
      <w:pPr>
        <w:ind w:left="426"/>
        <w:jc w:val="both"/>
        <w:rPr>
          <w:rFonts w:ascii="Times New Roman" w:hAnsi="Times New Roman" w:cs="Times New Roman"/>
          <w:sz w:val="24"/>
          <w:szCs w:val="24"/>
        </w:rPr>
      </w:pPr>
      <w:r w:rsidRPr="00857C4E">
        <w:rPr>
          <w:rFonts w:ascii="Times New Roman" w:hAnsi="Times New Roman" w:cs="Times New Roman"/>
          <w:sz w:val="24"/>
          <w:szCs w:val="24"/>
        </w:rPr>
        <w:t xml:space="preserve">b) dopuszcza się sytuowanie ciągów pieszych, </w:t>
      </w:r>
    </w:p>
    <w:p w:rsidR="008853B7" w:rsidRPr="00857C4E" w:rsidRDefault="008853B7" w:rsidP="00312C64">
      <w:pPr>
        <w:ind w:left="426"/>
        <w:jc w:val="both"/>
        <w:rPr>
          <w:rFonts w:ascii="Times New Roman" w:hAnsi="Times New Roman" w:cs="Times New Roman"/>
          <w:sz w:val="24"/>
          <w:szCs w:val="24"/>
        </w:rPr>
      </w:pPr>
      <w:r w:rsidRPr="00857C4E">
        <w:rPr>
          <w:rFonts w:ascii="Times New Roman" w:hAnsi="Times New Roman" w:cs="Times New Roman"/>
          <w:sz w:val="24"/>
          <w:szCs w:val="24"/>
        </w:rPr>
        <w:t>c) dopuszcza się sytuowanie terenowych obiektów i urządzeń sportowo-rekreacyjnych,</w:t>
      </w:r>
    </w:p>
    <w:p w:rsidR="003B2B31" w:rsidRPr="00857C4E" w:rsidRDefault="008853B7" w:rsidP="00312C64">
      <w:pPr>
        <w:ind w:left="426"/>
        <w:jc w:val="both"/>
        <w:rPr>
          <w:rFonts w:ascii="Times New Roman" w:hAnsi="Times New Roman" w:cs="Times New Roman"/>
          <w:sz w:val="24"/>
          <w:szCs w:val="24"/>
        </w:rPr>
      </w:pPr>
      <w:r w:rsidRPr="00857C4E">
        <w:rPr>
          <w:rFonts w:ascii="Times New Roman" w:hAnsi="Times New Roman" w:cs="Times New Roman"/>
          <w:sz w:val="24"/>
          <w:szCs w:val="24"/>
        </w:rPr>
        <w:t>d</w:t>
      </w:r>
      <w:r w:rsidR="003B2B31" w:rsidRPr="00857C4E">
        <w:rPr>
          <w:rFonts w:ascii="Times New Roman" w:hAnsi="Times New Roman" w:cs="Times New Roman"/>
          <w:sz w:val="24"/>
          <w:szCs w:val="24"/>
        </w:rPr>
        <w:t xml:space="preserve">) minimalny udział powierzchni biologicznie czynnej w odniesieniu do powierzchni działki budowlanej – 80%; </w:t>
      </w:r>
    </w:p>
    <w:p w:rsidR="003B2B31" w:rsidRPr="00857C4E" w:rsidRDefault="003B2B31" w:rsidP="003B2B31">
      <w:pPr>
        <w:jc w:val="both"/>
        <w:rPr>
          <w:rFonts w:ascii="Times New Roman" w:hAnsi="Times New Roman" w:cs="Times New Roman"/>
          <w:sz w:val="24"/>
          <w:szCs w:val="24"/>
        </w:rPr>
      </w:pPr>
      <w:r w:rsidRPr="00857C4E">
        <w:rPr>
          <w:rFonts w:ascii="Times New Roman" w:hAnsi="Times New Roman" w:cs="Times New Roman"/>
          <w:sz w:val="24"/>
          <w:szCs w:val="24"/>
        </w:rPr>
        <w:t xml:space="preserve">5. Ustalenia dla terenu oznaczonego symbolem </w:t>
      </w:r>
      <w:r w:rsidRPr="00857C4E">
        <w:rPr>
          <w:rFonts w:ascii="Times New Roman" w:hAnsi="Times New Roman" w:cs="Times New Roman"/>
          <w:b/>
          <w:bCs/>
          <w:sz w:val="24"/>
          <w:szCs w:val="24"/>
        </w:rPr>
        <w:t>1WS-ZP:</w:t>
      </w:r>
    </w:p>
    <w:p w:rsidR="003B2B31" w:rsidRPr="00857C4E" w:rsidRDefault="003B2B31" w:rsidP="003B2B31">
      <w:pPr>
        <w:ind w:left="284"/>
        <w:jc w:val="both"/>
        <w:rPr>
          <w:rFonts w:ascii="Times New Roman" w:hAnsi="Times New Roman" w:cs="Times New Roman"/>
          <w:sz w:val="24"/>
          <w:szCs w:val="24"/>
        </w:rPr>
      </w:pPr>
      <w:r w:rsidRPr="00857C4E">
        <w:rPr>
          <w:rFonts w:ascii="Times New Roman" w:hAnsi="Times New Roman" w:cs="Times New Roman"/>
          <w:sz w:val="24"/>
          <w:szCs w:val="24"/>
        </w:rPr>
        <w:t>1) przeznaczenie terenu – teren wód powierzchniowych śródlądowych lub zieleni urządzonej;</w:t>
      </w:r>
    </w:p>
    <w:p w:rsidR="003B2B31" w:rsidRPr="00857C4E" w:rsidRDefault="003B2B31" w:rsidP="003B2B31">
      <w:pPr>
        <w:ind w:left="284"/>
        <w:jc w:val="both"/>
        <w:rPr>
          <w:rFonts w:ascii="Times New Roman" w:hAnsi="Times New Roman" w:cs="Times New Roman"/>
          <w:sz w:val="24"/>
          <w:szCs w:val="24"/>
        </w:rPr>
      </w:pPr>
      <w:r w:rsidRPr="00857C4E">
        <w:rPr>
          <w:rFonts w:ascii="Times New Roman" w:hAnsi="Times New Roman" w:cs="Times New Roman"/>
          <w:sz w:val="24"/>
          <w:szCs w:val="24"/>
        </w:rPr>
        <w:t>2) Zasady kształtowania zabudowy oraz wskaźniki zagospodarowania terenu:</w:t>
      </w:r>
    </w:p>
    <w:p w:rsidR="003B2B31" w:rsidRPr="00857C4E" w:rsidRDefault="003B2B31" w:rsidP="003B2B31">
      <w:pPr>
        <w:ind w:left="426"/>
        <w:jc w:val="both"/>
        <w:rPr>
          <w:rFonts w:ascii="Times New Roman" w:hAnsi="Times New Roman" w:cs="Times New Roman"/>
          <w:sz w:val="24"/>
          <w:szCs w:val="24"/>
        </w:rPr>
      </w:pPr>
      <w:r w:rsidRPr="00857C4E">
        <w:rPr>
          <w:rFonts w:ascii="Times New Roman" w:hAnsi="Times New Roman" w:cs="Times New Roman"/>
          <w:sz w:val="24"/>
          <w:szCs w:val="24"/>
        </w:rPr>
        <w:t xml:space="preserve">a) obowiązuje zakaz zabudowy kubaturowej, </w:t>
      </w:r>
    </w:p>
    <w:p w:rsidR="008853B7" w:rsidRPr="00857C4E" w:rsidRDefault="008853B7" w:rsidP="008853B7">
      <w:pPr>
        <w:ind w:left="426"/>
        <w:jc w:val="both"/>
        <w:rPr>
          <w:rFonts w:ascii="Times New Roman" w:hAnsi="Times New Roman" w:cs="Times New Roman"/>
          <w:sz w:val="24"/>
          <w:szCs w:val="24"/>
        </w:rPr>
      </w:pPr>
      <w:r w:rsidRPr="00857C4E">
        <w:rPr>
          <w:rFonts w:ascii="Times New Roman" w:hAnsi="Times New Roman" w:cs="Times New Roman"/>
          <w:sz w:val="24"/>
          <w:szCs w:val="24"/>
        </w:rPr>
        <w:t xml:space="preserve">b) dopuszcza się sytuowanie ciągów pieszych, </w:t>
      </w:r>
    </w:p>
    <w:p w:rsidR="008853B7" w:rsidRPr="00857C4E" w:rsidRDefault="008853B7" w:rsidP="008853B7">
      <w:pPr>
        <w:ind w:left="426"/>
        <w:jc w:val="both"/>
        <w:rPr>
          <w:rFonts w:ascii="Times New Roman" w:hAnsi="Times New Roman" w:cs="Times New Roman"/>
          <w:sz w:val="24"/>
          <w:szCs w:val="24"/>
        </w:rPr>
      </w:pPr>
      <w:r w:rsidRPr="00857C4E">
        <w:rPr>
          <w:rFonts w:ascii="Times New Roman" w:hAnsi="Times New Roman" w:cs="Times New Roman"/>
          <w:sz w:val="24"/>
          <w:szCs w:val="24"/>
        </w:rPr>
        <w:t>c) dopuszcza się sytuowanie terenowych obiektów i urządzeń sportowo-rekreacyjnych,</w:t>
      </w:r>
    </w:p>
    <w:p w:rsidR="003B2B31" w:rsidRPr="00857C4E" w:rsidRDefault="008853B7" w:rsidP="003B2B31">
      <w:pPr>
        <w:ind w:left="426"/>
        <w:jc w:val="both"/>
        <w:rPr>
          <w:rFonts w:ascii="Times New Roman" w:hAnsi="Times New Roman" w:cs="Times New Roman"/>
          <w:sz w:val="24"/>
          <w:szCs w:val="24"/>
        </w:rPr>
      </w:pPr>
      <w:r w:rsidRPr="00857C4E">
        <w:rPr>
          <w:rFonts w:ascii="Times New Roman" w:hAnsi="Times New Roman" w:cs="Times New Roman"/>
          <w:sz w:val="24"/>
          <w:szCs w:val="24"/>
        </w:rPr>
        <w:t>d</w:t>
      </w:r>
      <w:r w:rsidR="003B2B31" w:rsidRPr="00857C4E">
        <w:rPr>
          <w:rFonts w:ascii="Times New Roman" w:hAnsi="Times New Roman" w:cs="Times New Roman"/>
          <w:sz w:val="24"/>
          <w:szCs w:val="24"/>
        </w:rPr>
        <w:t xml:space="preserve">) minimalny udział powierzchni biologicznie czynnej w odniesieniu do powierzchni działki budowlanej – 80%; </w:t>
      </w:r>
    </w:p>
    <w:p w:rsidR="003B2B31" w:rsidRPr="00857C4E" w:rsidRDefault="003B2B31" w:rsidP="003B2B31">
      <w:pPr>
        <w:jc w:val="both"/>
        <w:rPr>
          <w:rFonts w:ascii="Times New Roman" w:hAnsi="Times New Roman" w:cs="Times New Roman"/>
          <w:sz w:val="24"/>
          <w:szCs w:val="24"/>
        </w:rPr>
      </w:pPr>
      <w:r w:rsidRPr="00857C4E">
        <w:rPr>
          <w:rFonts w:ascii="Times New Roman" w:hAnsi="Times New Roman" w:cs="Times New Roman"/>
          <w:sz w:val="24"/>
          <w:szCs w:val="24"/>
        </w:rPr>
        <w:t xml:space="preserve">6. Ustalenia dla terenu oznaczonego symbolem </w:t>
      </w:r>
      <w:r w:rsidRPr="00857C4E">
        <w:rPr>
          <w:rFonts w:ascii="Times New Roman" w:hAnsi="Times New Roman" w:cs="Times New Roman"/>
          <w:b/>
          <w:bCs/>
          <w:sz w:val="24"/>
          <w:szCs w:val="24"/>
        </w:rPr>
        <w:t>1I:</w:t>
      </w:r>
    </w:p>
    <w:p w:rsidR="003B2B31" w:rsidRPr="00857C4E" w:rsidRDefault="003B2B31" w:rsidP="003B2B31">
      <w:pPr>
        <w:ind w:left="284"/>
        <w:jc w:val="both"/>
        <w:rPr>
          <w:rFonts w:ascii="Times New Roman" w:hAnsi="Times New Roman" w:cs="Times New Roman"/>
          <w:sz w:val="24"/>
          <w:szCs w:val="24"/>
        </w:rPr>
      </w:pPr>
      <w:r w:rsidRPr="00857C4E">
        <w:rPr>
          <w:rFonts w:ascii="Times New Roman" w:hAnsi="Times New Roman" w:cs="Times New Roman"/>
          <w:sz w:val="24"/>
          <w:szCs w:val="24"/>
        </w:rPr>
        <w:t>1) przeznaczenie terenu – teren infrastruktury technicznej;</w:t>
      </w:r>
    </w:p>
    <w:p w:rsidR="003B2B31" w:rsidRPr="00857C4E" w:rsidRDefault="003B2B31" w:rsidP="003B2B31">
      <w:pPr>
        <w:ind w:left="284"/>
        <w:jc w:val="both"/>
        <w:rPr>
          <w:rFonts w:ascii="Times New Roman" w:hAnsi="Times New Roman" w:cs="Times New Roman"/>
          <w:sz w:val="24"/>
          <w:szCs w:val="24"/>
        </w:rPr>
      </w:pPr>
      <w:r w:rsidRPr="00857C4E">
        <w:rPr>
          <w:rFonts w:ascii="Times New Roman" w:hAnsi="Times New Roman" w:cs="Times New Roman"/>
          <w:sz w:val="24"/>
          <w:szCs w:val="24"/>
        </w:rPr>
        <w:t>2) przeznaczenie wykluczane:</w:t>
      </w:r>
    </w:p>
    <w:p w:rsidR="003B2B31" w:rsidRPr="00857C4E" w:rsidRDefault="003B2B31" w:rsidP="003B2B31">
      <w:pPr>
        <w:ind w:left="426"/>
        <w:jc w:val="both"/>
        <w:rPr>
          <w:rFonts w:ascii="Times New Roman" w:hAnsi="Times New Roman" w:cs="Times New Roman"/>
          <w:sz w:val="24"/>
          <w:szCs w:val="24"/>
        </w:rPr>
      </w:pPr>
      <w:r w:rsidRPr="00857C4E">
        <w:rPr>
          <w:rFonts w:ascii="Times New Roman" w:hAnsi="Times New Roman" w:cs="Times New Roman"/>
          <w:sz w:val="24"/>
          <w:szCs w:val="24"/>
        </w:rPr>
        <w:t>a) teren obsługi produktów naftowych,</w:t>
      </w:r>
    </w:p>
    <w:p w:rsidR="003B2B31" w:rsidRPr="00857C4E" w:rsidRDefault="003B2B31" w:rsidP="003B2B31">
      <w:pPr>
        <w:ind w:left="426"/>
        <w:jc w:val="both"/>
        <w:rPr>
          <w:rFonts w:ascii="Times New Roman" w:hAnsi="Times New Roman" w:cs="Times New Roman"/>
          <w:sz w:val="24"/>
          <w:szCs w:val="24"/>
        </w:rPr>
      </w:pPr>
      <w:r w:rsidRPr="00857C4E">
        <w:rPr>
          <w:rFonts w:ascii="Times New Roman" w:hAnsi="Times New Roman" w:cs="Times New Roman"/>
          <w:sz w:val="24"/>
          <w:szCs w:val="24"/>
        </w:rPr>
        <w:t>b) teren gospodarowania odpadami;</w:t>
      </w:r>
    </w:p>
    <w:p w:rsidR="003B2B31" w:rsidRDefault="00FC4A36" w:rsidP="003B2B31">
      <w:pPr>
        <w:ind w:left="284"/>
        <w:jc w:val="both"/>
        <w:rPr>
          <w:rFonts w:ascii="Times New Roman" w:hAnsi="Times New Roman" w:cs="Times New Roman"/>
          <w:sz w:val="24"/>
          <w:szCs w:val="24"/>
        </w:rPr>
      </w:pPr>
      <w:r w:rsidRPr="00857C4E">
        <w:rPr>
          <w:rFonts w:ascii="Times New Roman" w:hAnsi="Times New Roman" w:cs="Times New Roman"/>
          <w:sz w:val="24"/>
          <w:szCs w:val="24"/>
        </w:rPr>
        <w:t>3</w:t>
      </w:r>
      <w:r w:rsidR="003B2B31" w:rsidRPr="00857C4E">
        <w:rPr>
          <w:rFonts w:ascii="Times New Roman" w:hAnsi="Times New Roman" w:cs="Times New Roman"/>
          <w:sz w:val="24"/>
          <w:szCs w:val="24"/>
        </w:rPr>
        <w:t>) Zasady kształtowania zabudowy oraz wskaźniki zagospodarowania terenu:</w:t>
      </w:r>
    </w:p>
    <w:p w:rsidR="0099459A" w:rsidRPr="00857C4E" w:rsidRDefault="0099459A" w:rsidP="0099459A">
      <w:pPr>
        <w:ind w:left="426"/>
        <w:jc w:val="both"/>
        <w:rPr>
          <w:rFonts w:ascii="Times New Roman" w:hAnsi="Times New Roman" w:cs="Times New Roman"/>
          <w:sz w:val="24"/>
          <w:szCs w:val="24"/>
        </w:rPr>
      </w:pPr>
      <w:r>
        <w:rPr>
          <w:rFonts w:ascii="Times New Roman" w:hAnsi="Times New Roman" w:cs="Times New Roman"/>
          <w:sz w:val="24"/>
          <w:szCs w:val="24"/>
        </w:rPr>
        <w:t>a</w:t>
      </w:r>
      <w:r w:rsidRPr="00857C4E">
        <w:rPr>
          <w:rFonts w:ascii="Times New Roman" w:hAnsi="Times New Roman" w:cs="Times New Roman"/>
          <w:sz w:val="24"/>
          <w:szCs w:val="24"/>
        </w:rPr>
        <w:t xml:space="preserve">) </w:t>
      </w:r>
      <w:r>
        <w:rPr>
          <w:rFonts w:ascii="Times New Roman" w:hAnsi="Times New Roman" w:cs="Times New Roman"/>
          <w:sz w:val="24"/>
          <w:szCs w:val="24"/>
        </w:rPr>
        <w:t>dopuszcza się lokalizację naziemnych instalacji odnawialnych źródeł wykorzystujących do wytwarzania energii energię promieniowania słonecznego służących do funkcjonowania głównego przeznaczania terenu,</w:t>
      </w:r>
    </w:p>
    <w:p w:rsidR="003B2B31" w:rsidRPr="00857C4E" w:rsidRDefault="0099459A" w:rsidP="003B2B31">
      <w:pPr>
        <w:ind w:left="426"/>
        <w:jc w:val="both"/>
        <w:rPr>
          <w:rFonts w:ascii="Times New Roman" w:hAnsi="Times New Roman" w:cs="Times New Roman"/>
          <w:sz w:val="24"/>
          <w:szCs w:val="24"/>
        </w:rPr>
      </w:pPr>
      <w:r>
        <w:rPr>
          <w:rFonts w:ascii="Times New Roman" w:hAnsi="Times New Roman" w:cs="Times New Roman"/>
          <w:sz w:val="24"/>
          <w:szCs w:val="24"/>
        </w:rPr>
        <w:t>b</w:t>
      </w:r>
      <w:r w:rsidR="003B2B31" w:rsidRPr="00857C4E">
        <w:rPr>
          <w:rFonts w:ascii="Times New Roman" w:hAnsi="Times New Roman" w:cs="Times New Roman"/>
          <w:sz w:val="24"/>
          <w:szCs w:val="24"/>
        </w:rPr>
        <w:t>) minimalna i maksymalna nadziemna intensywność zabudowy – od 0,01 do 0,9,</w:t>
      </w:r>
    </w:p>
    <w:p w:rsidR="003B2B31" w:rsidRPr="00857C4E" w:rsidRDefault="003B2B31" w:rsidP="003B2B31">
      <w:pPr>
        <w:ind w:left="426"/>
        <w:jc w:val="both"/>
        <w:rPr>
          <w:rFonts w:ascii="Times New Roman" w:hAnsi="Times New Roman" w:cs="Times New Roman"/>
          <w:sz w:val="24"/>
          <w:szCs w:val="24"/>
        </w:rPr>
      </w:pPr>
      <w:r w:rsidRPr="00857C4E">
        <w:rPr>
          <w:rFonts w:ascii="Times New Roman" w:hAnsi="Times New Roman" w:cs="Times New Roman"/>
          <w:sz w:val="24"/>
          <w:szCs w:val="24"/>
        </w:rPr>
        <w:t>c) minimalny udział powierzchni biologicznie czynnej – 0,1,</w:t>
      </w:r>
    </w:p>
    <w:p w:rsidR="003B2B31" w:rsidRPr="00857C4E" w:rsidRDefault="003B2B31" w:rsidP="003B2B31">
      <w:pPr>
        <w:ind w:left="426"/>
        <w:jc w:val="both"/>
        <w:rPr>
          <w:rFonts w:ascii="Times New Roman" w:hAnsi="Times New Roman" w:cs="Times New Roman"/>
          <w:sz w:val="24"/>
          <w:szCs w:val="24"/>
        </w:rPr>
      </w:pPr>
      <w:r w:rsidRPr="00857C4E">
        <w:rPr>
          <w:rFonts w:ascii="Times New Roman" w:hAnsi="Times New Roman" w:cs="Times New Roman"/>
          <w:sz w:val="24"/>
          <w:szCs w:val="24"/>
        </w:rPr>
        <w:t>d) maksymalny udział powierzchni zabudowy – 0,9,</w:t>
      </w:r>
    </w:p>
    <w:p w:rsidR="003B2B31" w:rsidRPr="00857C4E" w:rsidRDefault="003B2B31" w:rsidP="003B2B31">
      <w:pPr>
        <w:ind w:left="426"/>
        <w:jc w:val="both"/>
        <w:rPr>
          <w:rFonts w:ascii="Times New Roman" w:hAnsi="Times New Roman" w:cs="Times New Roman"/>
          <w:sz w:val="24"/>
          <w:szCs w:val="24"/>
        </w:rPr>
      </w:pPr>
      <w:r w:rsidRPr="00857C4E">
        <w:rPr>
          <w:rFonts w:ascii="Times New Roman" w:hAnsi="Times New Roman" w:cs="Times New Roman"/>
          <w:sz w:val="24"/>
          <w:szCs w:val="24"/>
        </w:rPr>
        <w:t>e) maksymalna wysokość zabudowy – 9,0 m,</w:t>
      </w:r>
    </w:p>
    <w:p w:rsidR="003B2B31" w:rsidRPr="00857C4E" w:rsidRDefault="003B2B31" w:rsidP="003B2B31">
      <w:pPr>
        <w:ind w:left="426"/>
        <w:jc w:val="both"/>
        <w:rPr>
          <w:rFonts w:ascii="Times New Roman" w:hAnsi="Times New Roman" w:cs="Times New Roman"/>
          <w:sz w:val="24"/>
          <w:szCs w:val="24"/>
        </w:rPr>
      </w:pPr>
      <w:r w:rsidRPr="00857C4E">
        <w:rPr>
          <w:rFonts w:ascii="Times New Roman" w:hAnsi="Times New Roman" w:cs="Times New Roman"/>
          <w:sz w:val="24"/>
          <w:szCs w:val="24"/>
        </w:rPr>
        <w:t>f) geometria dachów – dachy jedno, dwu lub wielospadowe o nachyleniu połaci dachowych od 1,5</w:t>
      </w:r>
      <w:r w:rsidRPr="00857C4E">
        <w:rPr>
          <w:rFonts w:ascii="Times New Roman" w:hAnsi="Times New Roman" w:cs="Times New Roman"/>
          <w:sz w:val="24"/>
          <w:szCs w:val="24"/>
        </w:rPr>
        <w:sym w:font="Symbol" w:char="F0B0"/>
      </w:r>
      <w:r w:rsidRPr="00857C4E">
        <w:rPr>
          <w:rFonts w:ascii="Times New Roman" w:hAnsi="Times New Roman" w:cs="Times New Roman"/>
          <w:sz w:val="24"/>
          <w:szCs w:val="24"/>
        </w:rPr>
        <w:t xml:space="preserve"> do 45</w:t>
      </w:r>
      <w:r w:rsidRPr="00857C4E">
        <w:rPr>
          <w:rFonts w:ascii="Times New Roman" w:hAnsi="Times New Roman" w:cs="Times New Roman"/>
          <w:sz w:val="24"/>
          <w:szCs w:val="24"/>
        </w:rPr>
        <w:sym w:font="Symbol" w:char="F0B0"/>
      </w:r>
      <w:r w:rsidRPr="00857C4E">
        <w:rPr>
          <w:rFonts w:ascii="Times New Roman" w:hAnsi="Times New Roman" w:cs="Times New Roman"/>
          <w:sz w:val="24"/>
          <w:szCs w:val="24"/>
        </w:rPr>
        <w:t>,</w:t>
      </w:r>
    </w:p>
    <w:p w:rsidR="00312C64" w:rsidRPr="00857C4E" w:rsidRDefault="003B2B31" w:rsidP="003B2B31">
      <w:pPr>
        <w:ind w:left="426"/>
        <w:jc w:val="both"/>
        <w:rPr>
          <w:rFonts w:ascii="Times New Roman" w:hAnsi="Times New Roman" w:cs="Times New Roman"/>
          <w:sz w:val="24"/>
          <w:szCs w:val="24"/>
        </w:rPr>
      </w:pPr>
      <w:r w:rsidRPr="00857C4E">
        <w:rPr>
          <w:rFonts w:ascii="Times New Roman" w:hAnsi="Times New Roman" w:cs="Times New Roman"/>
          <w:sz w:val="24"/>
          <w:szCs w:val="24"/>
        </w:rPr>
        <w:lastRenderedPageBreak/>
        <w:t>g) minimalna szerokość elewacji frontowych zabudowy – nie występuje potrzeba określania.</w:t>
      </w:r>
    </w:p>
    <w:p w:rsidR="00740F00" w:rsidRPr="00857C4E" w:rsidRDefault="003B2B31" w:rsidP="007C2AD5">
      <w:pPr>
        <w:ind w:left="142"/>
        <w:jc w:val="both"/>
        <w:rPr>
          <w:rFonts w:ascii="Times New Roman" w:hAnsi="Times New Roman" w:cs="Times New Roman"/>
          <w:b/>
          <w:bCs/>
          <w:sz w:val="24"/>
          <w:szCs w:val="24"/>
        </w:rPr>
      </w:pPr>
      <w:r w:rsidRPr="00857C4E">
        <w:rPr>
          <w:rFonts w:ascii="Times New Roman" w:hAnsi="Times New Roman" w:cs="Times New Roman"/>
          <w:sz w:val="24"/>
          <w:szCs w:val="24"/>
        </w:rPr>
        <w:t>7</w:t>
      </w:r>
      <w:r w:rsidR="00740F00" w:rsidRPr="00857C4E">
        <w:rPr>
          <w:rFonts w:ascii="Times New Roman" w:hAnsi="Times New Roman" w:cs="Times New Roman"/>
          <w:sz w:val="24"/>
          <w:szCs w:val="24"/>
        </w:rPr>
        <w:t>. Ustalenia dla teren</w:t>
      </w:r>
      <w:r w:rsidR="005B3AFF" w:rsidRPr="00857C4E">
        <w:rPr>
          <w:rFonts w:ascii="Times New Roman" w:hAnsi="Times New Roman" w:cs="Times New Roman"/>
          <w:sz w:val="24"/>
          <w:szCs w:val="24"/>
        </w:rPr>
        <w:t>ów</w:t>
      </w:r>
      <w:r w:rsidR="00740F00" w:rsidRPr="00857C4E">
        <w:rPr>
          <w:rFonts w:ascii="Times New Roman" w:hAnsi="Times New Roman" w:cs="Times New Roman"/>
          <w:sz w:val="24"/>
          <w:szCs w:val="24"/>
        </w:rPr>
        <w:t xml:space="preserve"> oznaczon</w:t>
      </w:r>
      <w:r w:rsidR="005B3AFF" w:rsidRPr="00857C4E">
        <w:rPr>
          <w:rFonts w:ascii="Times New Roman" w:hAnsi="Times New Roman" w:cs="Times New Roman"/>
          <w:sz w:val="24"/>
          <w:szCs w:val="24"/>
        </w:rPr>
        <w:t>ych</w:t>
      </w:r>
      <w:r w:rsidR="00740F00" w:rsidRPr="00857C4E">
        <w:rPr>
          <w:rFonts w:ascii="Times New Roman" w:hAnsi="Times New Roman" w:cs="Times New Roman"/>
          <w:sz w:val="24"/>
          <w:szCs w:val="24"/>
        </w:rPr>
        <w:t xml:space="preserve"> symbol</w:t>
      </w:r>
      <w:r w:rsidR="005B3AFF" w:rsidRPr="00857C4E">
        <w:rPr>
          <w:rFonts w:ascii="Times New Roman" w:hAnsi="Times New Roman" w:cs="Times New Roman"/>
          <w:sz w:val="24"/>
          <w:szCs w:val="24"/>
        </w:rPr>
        <w:t>ami</w:t>
      </w:r>
      <w:r w:rsidR="00740F00" w:rsidRPr="00857C4E">
        <w:rPr>
          <w:rFonts w:ascii="Times New Roman" w:hAnsi="Times New Roman" w:cs="Times New Roman"/>
          <w:sz w:val="24"/>
          <w:szCs w:val="24"/>
        </w:rPr>
        <w:t xml:space="preserve"> </w:t>
      </w:r>
      <w:r w:rsidR="00740F00" w:rsidRPr="00857C4E">
        <w:rPr>
          <w:rFonts w:ascii="Times New Roman" w:hAnsi="Times New Roman" w:cs="Times New Roman"/>
          <w:b/>
          <w:bCs/>
          <w:sz w:val="24"/>
          <w:szCs w:val="24"/>
        </w:rPr>
        <w:t>1</w:t>
      </w:r>
      <w:r w:rsidR="005B3AFF" w:rsidRPr="00857C4E">
        <w:rPr>
          <w:rFonts w:ascii="Times New Roman" w:hAnsi="Times New Roman" w:cs="Times New Roman"/>
          <w:b/>
          <w:bCs/>
          <w:sz w:val="24"/>
          <w:szCs w:val="24"/>
        </w:rPr>
        <w:t>KDD</w:t>
      </w:r>
      <w:r w:rsidR="00FC4A36" w:rsidRPr="00857C4E">
        <w:rPr>
          <w:rFonts w:ascii="Times New Roman" w:hAnsi="Times New Roman" w:cs="Times New Roman"/>
          <w:b/>
          <w:bCs/>
          <w:sz w:val="24"/>
          <w:szCs w:val="24"/>
        </w:rPr>
        <w:t>,</w:t>
      </w:r>
      <w:r w:rsidR="005B3AFF" w:rsidRPr="00857C4E">
        <w:rPr>
          <w:rFonts w:ascii="Times New Roman" w:hAnsi="Times New Roman" w:cs="Times New Roman"/>
          <w:b/>
          <w:bCs/>
          <w:sz w:val="24"/>
          <w:szCs w:val="24"/>
        </w:rPr>
        <w:t xml:space="preserve"> 2KDD</w:t>
      </w:r>
      <w:r w:rsidR="00740F00" w:rsidRPr="00857C4E">
        <w:rPr>
          <w:rFonts w:ascii="Times New Roman" w:hAnsi="Times New Roman" w:cs="Times New Roman"/>
          <w:b/>
          <w:bCs/>
          <w:sz w:val="24"/>
          <w:szCs w:val="24"/>
        </w:rPr>
        <w:t>:</w:t>
      </w:r>
    </w:p>
    <w:p w:rsidR="00740F00" w:rsidRPr="00857C4E" w:rsidRDefault="00740F00" w:rsidP="007C2AD5">
      <w:pPr>
        <w:ind w:left="284"/>
        <w:jc w:val="both"/>
        <w:rPr>
          <w:rFonts w:ascii="Times New Roman" w:hAnsi="Times New Roman" w:cs="Times New Roman"/>
          <w:sz w:val="24"/>
          <w:szCs w:val="24"/>
        </w:rPr>
      </w:pPr>
      <w:r w:rsidRPr="00857C4E">
        <w:rPr>
          <w:rFonts w:ascii="Times New Roman" w:hAnsi="Times New Roman" w:cs="Times New Roman"/>
          <w:sz w:val="24"/>
          <w:szCs w:val="24"/>
        </w:rPr>
        <w:t>1) przeznaczenie teren</w:t>
      </w:r>
      <w:r w:rsidR="005B3AFF" w:rsidRPr="00857C4E">
        <w:rPr>
          <w:rFonts w:ascii="Times New Roman" w:hAnsi="Times New Roman" w:cs="Times New Roman"/>
          <w:sz w:val="24"/>
          <w:szCs w:val="24"/>
        </w:rPr>
        <w:t>ów</w:t>
      </w:r>
      <w:r w:rsidRPr="00857C4E">
        <w:rPr>
          <w:rFonts w:ascii="Times New Roman" w:hAnsi="Times New Roman" w:cs="Times New Roman"/>
          <w:sz w:val="24"/>
          <w:szCs w:val="24"/>
        </w:rPr>
        <w:t xml:space="preserve"> – teren</w:t>
      </w:r>
      <w:r w:rsidR="005B3AFF" w:rsidRPr="00857C4E">
        <w:rPr>
          <w:rFonts w:ascii="Times New Roman" w:hAnsi="Times New Roman" w:cs="Times New Roman"/>
          <w:sz w:val="24"/>
          <w:szCs w:val="24"/>
        </w:rPr>
        <w:t>y</w:t>
      </w:r>
      <w:r w:rsidRPr="00857C4E">
        <w:rPr>
          <w:rFonts w:ascii="Times New Roman" w:hAnsi="Times New Roman" w:cs="Times New Roman"/>
          <w:sz w:val="24"/>
          <w:szCs w:val="24"/>
        </w:rPr>
        <w:t xml:space="preserve"> dr</w:t>
      </w:r>
      <w:r w:rsidR="005B3AFF" w:rsidRPr="00857C4E">
        <w:rPr>
          <w:rFonts w:ascii="Times New Roman" w:hAnsi="Times New Roman" w:cs="Times New Roman"/>
          <w:sz w:val="24"/>
          <w:szCs w:val="24"/>
        </w:rPr>
        <w:t>óg</w:t>
      </w:r>
      <w:r w:rsidRPr="00857C4E">
        <w:rPr>
          <w:rFonts w:ascii="Times New Roman" w:hAnsi="Times New Roman" w:cs="Times New Roman"/>
          <w:sz w:val="24"/>
          <w:szCs w:val="24"/>
        </w:rPr>
        <w:t xml:space="preserve"> </w:t>
      </w:r>
      <w:r w:rsidR="005B3AFF" w:rsidRPr="00857C4E">
        <w:rPr>
          <w:rFonts w:ascii="Times New Roman" w:hAnsi="Times New Roman" w:cs="Times New Roman"/>
          <w:sz w:val="24"/>
          <w:szCs w:val="24"/>
        </w:rPr>
        <w:t>dojazdowych</w:t>
      </w:r>
      <w:r w:rsidRPr="00857C4E">
        <w:rPr>
          <w:rFonts w:ascii="Times New Roman" w:hAnsi="Times New Roman" w:cs="Times New Roman"/>
          <w:sz w:val="24"/>
          <w:szCs w:val="24"/>
        </w:rPr>
        <w:t>;</w:t>
      </w:r>
    </w:p>
    <w:p w:rsidR="00740F00" w:rsidRPr="00857C4E" w:rsidRDefault="00740F00" w:rsidP="007C2AD5">
      <w:pPr>
        <w:ind w:left="284"/>
        <w:jc w:val="both"/>
        <w:rPr>
          <w:rFonts w:ascii="Times New Roman" w:hAnsi="Times New Roman" w:cs="Times New Roman"/>
          <w:sz w:val="24"/>
          <w:szCs w:val="24"/>
        </w:rPr>
      </w:pPr>
      <w:r w:rsidRPr="00857C4E">
        <w:rPr>
          <w:rFonts w:ascii="Times New Roman" w:hAnsi="Times New Roman" w:cs="Times New Roman"/>
          <w:sz w:val="24"/>
          <w:szCs w:val="24"/>
        </w:rPr>
        <w:t>2) parametry zagospodarowania teren</w:t>
      </w:r>
      <w:r w:rsidR="005B3AFF" w:rsidRPr="00857C4E">
        <w:rPr>
          <w:rFonts w:ascii="Times New Roman" w:hAnsi="Times New Roman" w:cs="Times New Roman"/>
          <w:sz w:val="24"/>
          <w:szCs w:val="24"/>
        </w:rPr>
        <w:t>ów</w:t>
      </w:r>
      <w:r w:rsidRPr="00857C4E">
        <w:rPr>
          <w:rFonts w:ascii="Times New Roman" w:hAnsi="Times New Roman" w:cs="Times New Roman"/>
          <w:sz w:val="24"/>
          <w:szCs w:val="24"/>
        </w:rPr>
        <w:t>:</w:t>
      </w:r>
    </w:p>
    <w:p w:rsidR="00740F00" w:rsidRPr="00857C4E" w:rsidRDefault="00740F00" w:rsidP="007C2AD5">
      <w:pPr>
        <w:ind w:left="426"/>
        <w:jc w:val="both"/>
        <w:rPr>
          <w:rFonts w:ascii="Times New Roman" w:hAnsi="Times New Roman" w:cs="Times New Roman"/>
          <w:sz w:val="24"/>
          <w:szCs w:val="24"/>
        </w:rPr>
      </w:pPr>
      <w:r w:rsidRPr="00857C4E">
        <w:rPr>
          <w:rFonts w:ascii="Times New Roman" w:hAnsi="Times New Roman" w:cs="Times New Roman"/>
          <w:sz w:val="24"/>
          <w:szCs w:val="24"/>
        </w:rPr>
        <w:t xml:space="preserve">a) ulica </w:t>
      </w:r>
      <w:proofErr w:type="spellStart"/>
      <w:r w:rsidRPr="00857C4E">
        <w:rPr>
          <w:rFonts w:ascii="Times New Roman" w:hAnsi="Times New Roman" w:cs="Times New Roman"/>
          <w:sz w:val="24"/>
          <w:szCs w:val="24"/>
        </w:rPr>
        <w:t>jednojezdniowa</w:t>
      </w:r>
      <w:proofErr w:type="spellEnd"/>
      <w:r w:rsidRPr="00857C4E">
        <w:rPr>
          <w:rFonts w:ascii="Times New Roman" w:hAnsi="Times New Roman" w:cs="Times New Roman"/>
          <w:sz w:val="24"/>
          <w:szCs w:val="24"/>
        </w:rPr>
        <w:t xml:space="preserve"> z jednostronnym lub obustronnymi chodnikami,</w:t>
      </w:r>
    </w:p>
    <w:p w:rsidR="00740F00" w:rsidRPr="00857C4E" w:rsidRDefault="00740F00" w:rsidP="007C2AD5">
      <w:pPr>
        <w:ind w:left="426"/>
        <w:jc w:val="both"/>
        <w:rPr>
          <w:rFonts w:ascii="Times New Roman" w:hAnsi="Times New Roman" w:cs="Times New Roman"/>
          <w:sz w:val="24"/>
          <w:szCs w:val="24"/>
        </w:rPr>
      </w:pPr>
      <w:r w:rsidRPr="00857C4E">
        <w:rPr>
          <w:rFonts w:ascii="Times New Roman" w:hAnsi="Times New Roman" w:cs="Times New Roman"/>
          <w:sz w:val="24"/>
          <w:szCs w:val="24"/>
        </w:rPr>
        <w:t xml:space="preserve">b) szerokość w istniejących liniach rozgraniczających, zgodnie z </w:t>
      </w:r>
      <w:r w:rsidR="00BE6748" w:rsidRPr="00857C4E">
        <w:rPr>
          <w:rFonts w:ascii="Times New Roman" w:hAnsi="Times New Roman" w:cs="Times New Roman"/>
          <w:sz w:val="24"/>
          <w:szCs w:val="24"/>
        </w:rPr>
        <w:t>częścią graficzną</w:t>
      </w:r>
      <w:r w:rsidRPr="00857C4E">
        <w:rPr>
          <w:rFonts w:ascii="Times New Roman" w:hAnsi="Times New Roman" w:cs="Times New Roman"/>
          <w:sz w:val="24"/>
          <w:szCs w:val="24"/>
        </w:rPr>
        <w:t xml:space="preserve"> planu</w:t>
      </w:r>
      <w:r w:rsidR="007E6B38" w:rsidRPr="00857C4E">
        <w:rPr>
          <w:rFonts w:ascii="Times New Roman" w:hAnsi="Times New Roman" w:cs="Times New Roman"/>
          <w:sz w:val="24"/>
          <w:szCs w:val="24"/>
        </w:rPr>
        <w:t>,</w:t>
      </w:r>
    </w:p>
    <w:p w:rsidR="009D252D" w:rsidRPr="00857C4E" w:rsidRDefault="009D252D" w:rsidP="007C2AD5">
      <w:pPr>
        <w:ind w:left="426"/>
        <w:jc w:val="both"/>
        <w:rPr>
          <w:rFonts w:ascii="Times New Roman" w:hAnsi="Times New Roman" w:cs="Times New Roman"/>
          <w:sz w:val="24"/>
          <w:szCs w:val="24"/>
        </w:rPr>
      </w:pPr>
      <w:r w:rsidRPr="00857C4E">
        <w:rPr>
          <w:rFonts w:ascii="Times New Roman" w:hAnsi="Times New Roman" w:cs="Times New Roman"/>
          <w:sz w:val="24"/>
          <w:szCs w:val="24"/>
        </w:rPr>
        <w:t>c) dopuszcza się realizację przystanków autobusowych,</w:t>
      </w:r>
    </w:p>
    <w:p w:rsidR="007E6B38" w:rsidRPr="00857C4E" w:rsidRDefault="009D252D" w:rsidP="007C2AD5">
      <w:pPr>
        <w:ind w:left="426"/>
        <w:jc w:val="both"/>
        <w:rPr>
          <w:rFonts w:ascii="Times New Roman" w:hAnsi="Times New Roman" w:cs="Times New Roman"/>
          <w:sz w:val="24"/>
          <w:szCs w:val="24"/>
        </w:rPr>
      </w:pPr>
      <w:r w:rsidRPr="00857C4E">
        <w:rPr>
          <w:rFonts w:ascii="Times New Roman" w:hAnsi="Times New Roman" w:cs="Times New Roman"/>
          <w:sz w:val="24"/>
          <w:szCs w:val="24"/>
        </w:rPr>
        <w:t>d</w:t>
      </w:r>
      <w:r w:rsidR="007E6B38" w:rsidRPr="00857C4E">
        <w:rPr>
          <w:rFonts w:ascii="Times New Roman" w:hAnsi="Times New Roman" w:cs="Times New Roman"/>
          <w:sz w:val="24"/>
          <w:szCs w:val="24"/>
        </w:rPr>
        <w:t xml:space="preserve">) dopuszcza się realizację ulicy </w:t>
      </w:r>
      <w:proofErr w:type="spellStart"/>
      <w:r w:rsidR="007E6B38" w:rsidRPr="00857C4E">
        <w:rPr>
          <w:rFonts w:ascii="Times New Roman" w:hAnsi="Times New Roman" w:cs="Times New Roman"/>
          <w:sz w:val="24"/>
          <w:szCs w:val="24"/>
        </w:rPr>
        <w:t>jednojezdniowej</w:t>
      </w:r>
      <w:proofErr w:type="spellEnd"/>
      <w:r w:rsidR="007E6B38" w:rsidRPr="00857C4E">
        <w:rPr>
          <w:rFonts w:ascii="Times New Roman" w:hAnsi="Times New Roman" w:cs="Times New Roman"/>
          <w:sz w:val="24"/>
          <w:szCs w:val="24"/>
        </w:rPr>
        <w:t xml:space="preserve"> o przekroju jednoprzestrzennym bez wyodrębnionej jezdni i chodników</w:t>
      </w:r>
      <w:r w:rsidRPr="00857C4E">
        <w:rPr>
          <w:rFonts w:ascii="Times New Roman" w:hAnsi="Times New Roman" w:cs="Times New Roman"/>
          <w:sz w:val="24"/>
          <w:szCs w:val="24"/>
        </w:rPr>
        <w:t>.</w:t>
      </w:r>
    </w:p>
    <w:p w:rsidR="003B2B31" w:rsidRPr="00857C4E" w:rsidRDefault="003B2B31" w:rsidP="003B2B31">
      <w:pPr>
        <w:ind w:left="142"/>
        <w:jc w:val="both"/>
        <w:rPr>
          <w:rFonts w:ascii="Times New Roman" w:hAnsi="Times New Roman" w:cs="Times New Roman"/>
          <w:b/>
          <w:bCs/>
          <w:sz w:val="24"/>
          <w:szCs w:val="24"/>
        </w:rPr>
      </w:pPr>
      <w:r w:rsidRPr="00857C4E">
        <w:rPr>
          <w:rFonts w:ascii="Times New Roman" w:hAnsi="Times New Roman" w:cs="Times New Roman"/>
          <w:sz w:val="24"/>
          <w:szCs w:val="24"/>
        </w:rPr>
        <w:t xml:space="preserve">8. Ustalenia dla terenu oznaczonego symbolem </w:t>
      </w:r>
      <w:r w:rsidRPr="00857C4E">
        <w:rPr>
          <w:rFonts w:ascii="Times New Roman" w:hAnsi="Times New Roman" w:cs="Times New Roman"/>
          <w:b/>
          <w:bCs/>
          <w:sz w:val="24"/>
          <w:szCs w:val="24"/>
        </w:rPr>
        <w:t>1KR:</w:t>
      </w:r>
    </w:p>
    <w:p w:rsidR="003B2B31" w:rsidRPr="00857C4E" w:rsidRDefault="003B2B31" w:rsidP="003B2B31">
      <w:pPr>
        <w:ind w:left="284"/>
        <w:jc w:val="both"/>
        <w:rPr>
          <w:rFonts w:ascii="Times New Roman" w:hAnsi="Times New Roman" w:cs="Times New Roman"/>
          <w:sz w:val="24"/>
          <w:szCs w:val="24"/>
        </w:rPr>
      </w:pPr>
      <w:r w:rsidRPr="00857C4E">
        <w:rPr>
          <w:rFonts w:ascii="Times New Roman" w:hAnsi="Times New Roman" w:cs="Times New Roman"/>
          <w:sz w:val="24"/>
          <w:szCs w:val="24"/>
        </w:rPr>
        <w:t>1) przeznaczenie terenu – teren komunikacji drogowej wewnętrznej;</w:t>
      </w:r>
    </w:p>
    <w:p w:rsidR="003B2B31" w:rsidRPr="00857C4E" w:rsidRDefault="003B2B31" w:rsidP="003B2B31">
      <w:pPr>
        <w:ind w:left="284"/>
        <w:jc w:val="both"/>
        <w:rPr>
          <w:rFonts w:ascii="Times New Roman" w:hAnsi="Times New Roman" w:cs="Times New Roman"/>
          <w:sz w:val="24"/>
          <w:szCs w:val="24"/>
        </w:rPr>
      </w:pPr>
      <w:r w:rsidRPr="00857C4E">
        <w:rPr>
          <w:rFonts w:ascii="Times New Roman" w:hAnsi="Times New Roman" w:cs="Times New Roman"/>
          <w:sz w:val="24"/>
          <w:szCs w:val="24"/>
        </w:rPr>
        <w:t>2) parametry zagospodarowania terenu:</w:t>
      </w:r>
    </w:p>
    <w:p w:rsidR="003B2B31" w:rsidRPr="00857C4E" w:rsidRDefault="003B2B31" w:rsidP="003B2B31">
      <w:pPr>
        <w:ind w:left="426"/>
        <w:jc w:val="both"/>
        <w:rPr>
          <w:rFonts w:ascii="Times New Roman" w:hAnsi="Times New Roman" w:cs="Times New Roman"/>
          <w:sz w:val="24"/>
          <w:szCs w:val="24"/>
        </w:rPr>
      </w:pPr>
      <w:r w:rsidRPr="00857C4E">
        <w:rPr>
          <w:rFonts w:ascii="Times New Roman" w:hAnsi="Times New Roman" w:cs="Times New Roman"/>
          <w:sz w:val="24"/>
          <w:szCs w:val="24"/>
        </w:rPr>
        <w:t xml:space="preserve">a) ulica </w:t>
      </w:r>
      <w:proofErr w:type="spellStart"/>
      <w:r w:rsidRPr="00857C4E">
        <w:rPr>
          <w:rFonts w:ascii="Times New Roman" w:hAnsi="Times New Roman" w:cs="Times New Roman"/>
          <w:sz w:val="24"/>
          <w:szCs w:val="24"/>
        </w:rPr>
        <w:t>jednojezdniowa</w:t>
      </w:r>
      <w:proofErr w:type="spellEnd"/>
      <w:r w:rsidRPr="00857C4E">
        <w:rPr>
          <w:rFonts w:ascii="Times New Roman" w:hAnsi="Times New Roman" w:cs="Times New Roman"/>
          <w:sz w:val="24"/>
          <w:szCs w:val="24"/>
        </w:rPr>
        <w:t xml:space="preserve"> z jednostronnym lub obustronnymi chodnikami,</w:t>
      </w:r>
    </w:p>
    <w:p w:rsidR="003B2B31" w:rsidRPr="00857C4E" w:rsidRDefault="003B2B31" w:rsidP="003B2B31">
      <w:pPr>
        <w:ind w:left="426"/>
        <w:jc w:val="both"/>
        <w:rPr>
          <w:rFonts w:ascii="Times New Roman" w:hAnsi="Times New Roman" w:cs="Times New Roman"/>
          <w:sz w:val="24"/>
          <w:szCs w:val="24"/>
        </w:rPr>
      </w:pPr>
      <w:r w:rsidRPr="00857C4E">
        <w:rPr>
          <w:rFonts w:ascii="Times New Roman" w:hAnsi="Times New Roman" w:cs="Times New Roman"/>
          <w:sz w:val="24"/>
          <w:szCs w:val="24"/>
        </w:rPr>
        <w:t>b) szerokość w istniejących liniach rozgraniczających, zgodnie z częścią graficzną planu,</w:t>
      </w:r>
    </w:p>
    <w:p w:rsidR="003B2B31" w:rsidRPr="00857C4E" w:rsidRDefault="003B2B31" w:rsidP="003B2B31">
      <w:pPr>
        <w:ind w:left="426"/>
        <w:jc w:val="both"/>
        <w:rPr>
          <w:rFonts w:ascii="Times New Roman" w:hAnsi="Times New Roman" w:cs="Times New Roman"/>
          <w:sz w:val="24"/>
          <w:szCs w:val="24"/>
        </w:rPr>
      </w:pPr>
      <w:r w:rsidRPr="00857C4E">
        <w:rPr>
          <w:rFonts w:ascii="Times New Roman" w:hAnsi="Times New Roman" w:cs="Times New Roman"/>
          <w:sz w:val="24"/>
          <w:szCs w:val="24"/>
        </w:rPr>
        <w:t xml:space="preserve">c) dopuszcza się realizację ulicy </w:t>
      </w:r>
      <w:proofErr w:type="spellStart"/>
      <w:r w:rsidRPr="00857C4E">
        <w:rPr>
          <w:rFonts w:ascii="Times New Roman" w:hAnsi="Times New Roman" w:cs="Times New Roman"/>
          <w:sz w:val="24"/>
          <w:szCs w:val="24"/>
        </w:rPr>
        <w:t>jednojezdniowej</w:t>
      </w:r>
      <w:proofErr w:type="spellEnd"/>
      <w:r w:rsidRPr="00857C4E">
        <w:rPr>
          <w:rFonts w:ascii="Times New Roman" w:hAnsi="Times New Roman" w:cs="Times New Roman"/>
          <w:sz w:val="24"/>
          <w:szCs w:val="24"/>
        </w:rPr>
        <w:t xml:space="preserve"> o przekroju jednoprzestrzennym bez wyodrębnionej jezdni i chodników.</w:t>
      </w:r>
    </w:p>
    <w:p w:rsidR="00740F00" w:rsidRPr="00857C4E" w:rsidRDefault="00740F00" w:rsidP="00883B05">
      <w:pPr>
        <w:jc w:val="both"/>
        <w:rPr>
          <w:rFonts w:ascii="Times New Roman" w:hAnsi="Times New Roman" w:cs="Times New Roman"/>
          <w:sz w:val="24"/>
          <w:szCs w:val="24"/>
        </w:rPr>
      </w:pPr>
    </w:p>
    <w:p w:rsidR="00D84E94" w:rsidRPr="00857C4E" w:rsidRDefault="00D84E94" w:rsidP="00D84E94">
      <w:pPr>
        <w:jc w:val="center"/>
        <w:rPr>
          <w:rFonts w:ascii="Times New Roman" w:hAnsi="Times New Roman" w:cs="Times New Roman"/>
          <w:b/>
          <w:bCs/>
          <w:sz w:val="24"/>
          <w:szCs w:val="24"/>
        </w:rPr>
      </w:pPr>
      <w:r w:rsidRPr="00857C4E">
        <w:rPr>
          <w:rFonts w:ascii="Times New Roman" w:hAnsi="Times New Roman" w:cs="Times New Roman"/>
          <w:b/>
          <w:bCs/>
          <w:sz w:val="24"/>
          <w:szCs w:val="24"/>
        </w:rPr>
        <w:t>Rozdział 4.</w:t>
      </w:r>
    </w:p>
    <w:p w:rsidR="00D84E94" w:rsidRPr="00857C4E" w:rsidRDefault="00D84E94" w:rsidP="00D84E94">
      <w:pPr>
        <w:jc w:val="center"/>
        <w:rPr>
          <w:rFonts w:ascii="Times New Roman" w:hAnsi="Times New Roman" w:cs="Times New Roman"/>
          <w:b/>
          <w:bCs/>
          <w:sz w:val="24"/>
          <w:szCs w:val="24"/>
        </w:rPr>
      </w:pPr>
      <w:r w:rsidRPr="00857C4E">
        <w:rPr>
          <w:rFonts w:ascii="Times New Roman" w:hAnsi="Times New Roman" w:cs="Times New Roman"/>
          <w:b/>
          <w:bCs/>
          <w:sz w:val="24"/>
          <w:szCs w:val="24"/>
        </w:rPr>
        <w:t>Przepisy końcowe</w:t>
      </w:r>
    </w:p>
    <w:p w:rsidR="0010688D" w:rsidRPr="00857C4E" w:rsidRDefault="0010688D" w:rsidP="009B5F41">
      <w:pPr>
        <w:jc w:val="both"/>
        <w:rPr>
          <w:rFonts w:ascii="Times New Roman" w:hAnsi="Times New Roman" w:cs="Times New Roman"/>
          <w:sz w:val="24"/>
          <w:szCs w:val="24"/>
        </w:rPr>
      </w:pPr>
      <w:r w:rsidRPr="00857C4E">
        <w:rPr>
          <w:rFonts w:ascii="Times New Roman" w:hAnsi="Times New Roman" w:cs="Times New Roman"/>
          <w:b/>
          <w:bCs/>
          <w:sz w:val="24"/>
          <w:szCs w:val="24"/>
        </w:rPr>
        <w:t xml:space="preserve">§ </w:t>
      </w:r>
      <w:r w:rsidR="00083F88" w:rsidRPr="00857C4E">
        <w:rPr>
          <w:rFonts w:ascii="Times New Roman" w:hAnsi="Times New Roman" w:cs="Times New Roman"/>
          <w:b/>
          <w:bCs/>
          <w:sz w:val="24"/>
          <w:szCs w:val="24"/>
        </w:rPr>
        <w:t>7</w:t>
      </w:r>
      <w:r w:rsidRPr="00857C4E">
        <w:rPr>
          <w:rFonts w:ascii="Times New Roman" w:hAnsi="Times New Roman" w:cs="Times New Roman"/>
          <w:b/>
          <w:bCs/>
          <w:sz w:val="24"/>
          <w:szCs w:val="24"/>
        </w:rPr>
        <w:t xml:space="preserve">. </w:t>
      </w:r>
      <w:r w:rsidRPr="00857C4E">
        <w:rPr>
          <w:rFonts w:ascii="Times New Roman" w:hAnsi="Times New Roman" w:cs="Times New Roman"/>
          <w:sz w:val="24"/>
          <w:szCs w:val="24"/>
        </w:rPr>
        <w:t xml:space="preserve">Wykonanie uchwały powierza się </w:t>
      </w:r>
      <w:r w:rsidR="003B2B31" w:rsidRPr="00857C4E">
        <w:rPr>
          <w:rFonts w:ascii="Times New Roman" w:hAnsi="Times New Roman" w:cs="Times New Roman"/>
          <w:sz w:val="24"/>
          <w:szCs w:val="24"/>
        </w:rPr>
        <w:t>Wójtowi</w:t>
      </w:r>
      <w:r w:rsidRPr="00857C4E">
        <w:rPr>
          <w:rFonts w:ascii="Times New Roman" w:hAnsi="Times New Roman" w:cs="Times New Roman"/>
          <w:sz w:val="24"/>
          <w:szCs w:val="24"/>
        </w:rPr>
        <w:t xml:space="preserve"> </w:t>
      </w:r>
      <w:r w:rsidR="003B2B31" w:rsidRPr="00857C4E">
        <w:rPr>
          <w:rFonts w:ascii="Times New Roman" w:hAnsi="Times New Roman" w:cs="Times New Roman"/>
          <w:sz w:val="24"/>
          <w:szCs w:val="24"/>
        </w:rPr>
        <w:t>Gminy</w:t>
      </w:r>
      <w:r w:rsidRPr="00857C4E">
        <w:rPr>
          <w:rFonts w:ascii="Times New Roman" w:hAnsi="Times New Roman" w:cs="Times New Roman"/>
          <w:sz w:val="24"/>
          <w:szCs w:val="24"/>
        </w:rPr>
        <w:t xml:space="preserve"> Inowrocław. </w:t>
      </w:r>
    </w:p>
    <w:p w:rsidR="0010688D" w:rsidRPr="00857C4E" w:rsidRDefault="0010688D" w:rsidP="009B5F41">
      <w:pPr>
        <w:jc w:val="both"/>
        <w:rPr>
          <w:rFonts w:ascii="Times New Roman" w:hAnsi="Times New Roman" w:cs="Times New Roman"/>
          <w:sz w:val="24"/>
          <w:szCs w:val="24"/>
        </w:rPr>
      </w:pPr>
      <w:r w:rsidRPr="00857C4E">
        <w:rPr>
          <w:rFonts w:ascii="Times New Roman" w:hAnsi="Times New Roman" w:cs="Times New Roman"/>
          <w:b/>
          <w:bCs/>
          <w:sz w:val="24"/>
          <w:szCs w:val="24"/>
        </w:rPr>
        <w:t xml:space="preserve">§ </w:t>
      </w:r>
      <w:r w:rsidR="00083F88" w:rsidRPr="00857C4E">
        <w:rPr>
          <w:rFonts w:ascii="Times New Roman" w:hAnsi="Times New Roman" w:cs="Times New Roman"/>
          <w:b/>
          <w:bCs/>
          <w:sz w:val="24"/>
          <w:szCs w:val="24"/>
        </w:rPr>
        <w:t>8</w:t>
      </w:r>
      <w:r w:rsidRPr="00857C4E">
        <w:rPr>
          <w:rFonts w:ascii="Times New Roman" w:hAnsi="Times New Roman" w:cs="Times New Roman"/>
          <w:b/>
          <w:bCs/>
          <w:sz w:val="24"/>
          <w:szCs w:val="24"/>
        </w:rPr>
        <w:t>.</w:t>
      </w:r>
      <w:r w:rsidRPr="00857C4E">
        <w:rPr>
          <w:rFonts w:ascii="Times New Roman" w:hAnsi="Times New Roman" w:cs="Times New Roman"/>
          <w:sz w:val="24"/>
          <w:szCs w:val="24"/>
        </w:rPr>
        <w:t xml:space="preserve"> Uchwała podlega ogłoszeniu w Dzienniku Urzędowym Województwa Kujawsko-Pomorskiego i na stronie internetowej </w:t>
      </w:r>
      <w:r w:rsidR="001B4EEF" w:rsidRPr="00857C4E">
        <w:rPr>
          <w:rFonts w:ascii="Times New Roman" w:hAnsi="Times New Roman" w:cs="Times New Roman"/>
          <w:sz w:val="24"/>
          <w:szCs w:val="24"/>
        </w:rPr>
        <w:t>gminy</w:t>
      </w:r>
      <w:r w:rsidRPr="00857C4E">
        <w:rPr>
          <w:rFonts w:ascii="Times New Roman" w:hAnsi="Times New Roman" w:cs="Times New Roman"/>
          <w:sz w:val="24"/>
          <w:szCs w:val="24"/>
        </w:rPr>
        <w:t xml:space="preserve">. </w:t>
      </w:r>
    </w:p>
    <w:p w:rsidR="0010688D" w:rsidRPr="00857C4E" w:rsidRDefault="0010688D" w:rsidP="009B5F41">
      <w:pPr>
        <w:jc w:val="both"/>
        <w:rPr>
          <w:rFonts w:ascii="Times New Roman" w:hAnsi="Times New Roman" w:cs="Times New Roman"/>
          <w:sz w:val="24"/>
          <w:szCs w:val="24"/>
        </w:rPr>
      </w:pPr>
      <w:r w:rsidRPr="00857C4E">
        <w:rPr>
          <w:rFonts w:ascii="Times New Roman" w:hAnsi="Times New Roman" w:cs="Times New Roman"/>
          <w:b/>
          <w:bCs/>
          <w:sz w:val="24"/>
          <w:szCs w:val="24"/>
        </w:rPr>
        <w:t xml:space="preserve">§ </w:t>
      </w:r>
      <w:r w:rsidR="00083F88" w:rsidRPr="00857C4E">
        <w:rPr>
          <w:rFonts w:ascii="Times New Roman" w:hAnsi="Times New Roman" w:cs="Times New Roman"/>
          <w:b/>
          <w:bCs/>
          <w:sz w:val="24"/>
          <w:szCs w:val="24"/>
        </w:rPr>
        <w:t>9</w:t>
      </w:r>
      <w:r w:rsidRPr="00857C4E">
        <w:rPr>
          <w:rFonts w:ascii="Times New Roman" w:hAnsi="Times New Roman" w:cs="Times New Roman"/>
          <w:b/>
          <w:bCs/>
          <w:sz w:val="24"/>
          <w:szCs w:val="24"/>
        </w:rPr>
        <w:t>.</w:t>
      </w:r>
      <w:r w:rsidRPr="00857C4E">
        <w:rPr>
          <w:rFonts w:ascii="Times New Roman" w:hAnsi="Times New Roman" w:cs="Times New Roman"/>
          <w:sz w:val="24"/>
          <w:szCs w:val="24"/>
        </w:rPr>
        <w:t xml:space="preserve"> Uchwała wchodzi w życie po upływie 14 dni od dnia ogłoszenia w Dzienniku Urzędowym Województwa Kujawsko-Pomorskiego.</w:t>
      </w:r>
    </w:p>
    <w:p w:rsidR="00F661B6" w:rsidRPr="00857C4E" w:rsidRDefault="00F661B6">
      <w:pPr>
        <w:rPr>
          <w:rFonts w:ascii="Times New Roman" w:hAnsi="Times New Roman" w:cs="Times New Roman"/>
          <w:sz w:val="24"/>
          <w:szCs w:val="24"/>
        </w:rPr>
      </w:pPr>
      <w:r w:rsidRPr="00857C4E">
        <w:rPr>
          <w:rFonts w:ascii="Times New Roman" w:hAnsi="Times New Roman" w:cs="Times New Roman"/>
          <w:sz w:val="24"/>
          <w:szCs w:val="24"/>
        </w:rPr>
        <w:br w:type="page"/>
      </w:r>
    </w:p>
    <w:p w:rsidR="00F661B6" w:rsidRPr="00857C4E" w:rsidRDefault="00F661B6" w:rsidP="00F661B6">
      <w:pPr>
        <w:ind w:left="4678"/>
        <w:rPr>
          <w:rFonts w:ascii="Times New Roman" w:hAnsi="Times New Roman" w:cs="Times New Roman"/>
          <w:sz w:val="24"/>
          <w:szCs w:val="24"/>
        </w:rPr>
      </w:pPr>
      <w:r w:rsidRPr="00857C4E">
        <w:rPr>
          <w:rFonts w:ascii="Times New Roman" w:hAnsi="Times New Roman" w:cs="Times New Roman"/>
          <w:sz w:val="24"/>
          <w:szCs w:val="24"/>
        </w:rPr>
        <w:lastRenderedPageBreak/>
        <w:t>Załącznik Nr 1 do uchwały Nr …/…/…</w:t>
      </w:r>
    </w:p>
    <w:p w:rsidR="00F661B6" w:rsidRPr="00857C4E" w:rsidRDefault="00F661B6" w:rsidP="00F661B6">
      <w:pPr>
        <w:ind w:left="4678"/>
        <w:rPr>
          <w:rFonts w:ascii="Times New Roman" w:hAnsi="Times New Roman" w:cs="Times New Roman"/>
          <w:sz w:val="24"/>
          <w:szCs w:val="24"/>
        </w:rPr>
      </w:pPr>
      <w:r w:rsidRPr="00857C4E">
        <w:rPr>
          <w:rFonts w:ascii="Times New Roman" w:hAnsi="Times New Roman" w:cs="Times New Roman"/>
          <w:sz w:val="24"/>
          <w:szCs w:val="24"/>
        </w:rPr>
        <w:t xml:space="preserve">Rady </w:t>
      </w:r>
      <w:r w:rsidR="00233F2A" w:rsidRPr="00857C4E">
        <w:rPr>
          <w:rFonts w:ascii="Times New Roman" w:hAnsi="Times New Roman" w:cs="Times New Roman"/>
          <w:sz w:val="24"/>
          <w:szCs w:val="24"/>
        </w:rPr>
        <w:t>Gminy Inowrocław</w:t>
      </w:r>
      <w:r w:rsidRPr="00857C4E">
        <w:rPr>
          <w:rFonts w:ascii="Times New Roman" w:hAnsi="Times New Roman" w:cs="Times New Roman"/>
          <w:sz w:val="24"/>
          <w:szCs w:val="24"/>
        </w:rPr>
        <w:t xml:space="preserve"> </w:t>
      </w:r>
    </w:p>
    <w:p w:rsidR="00F661B6" w:rsidRPr="00857C4E" w:rsidRDefault="00F661B6" w:rsidP="00F661B6">
      <w:pPr>
        <w:ind w:left="4678"/>
        <w:rPr>
          <w:rFonts w:ascii="Times New Roman" w:hAnsi="Times New Roman" w:cs="Times New Roman"/>
          <w:sz w:val="24"/>
          <w:szCs w:val="24"/>
        </w:rPr>
      </w:pPr>
      <w:r w:rsidRPr="00857C4E">
        <w:rPr>
          <w:rFonts w:ascii="Times New Roman" w:hAnsi="Times New Roman" w:cs="Times New Roman"/>
          <w:sz w:val="24"/>
          <w:szCs w:val="24"/>
        </w:rPr>
        <w:t>z dnia …….. r.</w:t>
      </w:r>
    </w:p>
    <w:p w:rsidR="00F661B6" w:rsidRPr="00857C4E" w:rsidRDefault="00F661B6">
      <w:pPr>
        <w:rPr>
          <w:rFonts w:ascii="Times New Roman" w:hAnsi="Times New Roman" w:cs="Times New Roman"/>
          <w:sz w:val="24"/>
          <w:szCs w:val="24"/>
        </w:rPr>
      </w:pPr>
      <w:r w:rsidRPr="00857C4E">
        <w:rPr>
          <w:rFonts w:ascii="Times New Roman" w:hAnsi="Times New Roman" w:cs="Times New Roman"/>
          <w:sz w:val="24"/>
          <w:szCs w:val="24"/>
        </w:rPr>
        <w:br w:type="page"/>
      </w:r>
    </w:p>
    <w:p w:rsidR="00F661B6" w:rsidRPr="00857C4E" w:rsidRDefault="00F661B6" w:rsidP="00F661B6">
      <w:pPr>
        <w:ind w:left="4678"/>
        <w:rPr>
          <w:rFonts w:ascii="Times New Roman" w:hAnsi="Times New Roman" w:cs="Times New Roman"/>
          <w:sz w:val="24"/>
          <w:szCs w:val="24"/>
        </w:rPr>
      </w:pPr>
      <w:r w:rsidRPr="00857C4E">
        <w:rPr>
          <w:rFonts w:ascii="Times New Roman" w:hAnsi="Times New Roman" w:cs="Times New Roman"/>
          <w:sz w:val="24"/>
          <w:szCs w:val="24"/>
        </w:rPr>
        <w:lastRenderedPageBreak/>
        <w:t xml:space="preserve">Załącznik Nr </w:t>
      </w:r>
      <w:r w:rsidR="00294842" w:rsidRPr="00857C4E">
        <w:rPr>
          <w:rFonts w:ascii="Times New Roman" w:hAnsi="Times New Roman" w:cs="Times New Roman"/>
          <w:sz w:val="24"/>
          <w:szCs w:val="24"/>
        </w:rPr>
        <w:t>2</w:t>
      </w:r>
      <w:r w:rsidRPr="00857C4E">
        <w:rPr>
          <w:rFonts w:ascii="Times New Roman" w:hAnsi="Times New Roman" w:cs="Times New Roman"/>
          <w:sz w:val="24"/>
          <w:szCs w:val="24"/>
        </w:rPr>
        <w:t xml:space="preserve"> do uchwały Nr …/…/…</w:t>
      </w:r>
    </w:p>
    <w:p w:rsidR="00F661B6" w:rsidRPr="00857C4E" w:rsidRDefault="00F661B6" w:rsidP="00F661B6">
      <w:pPr>
        <w:ind w:left="4678"/>
        <w:rPr>
          <w:rFonts w:ascii="Times New Roman" w:hAnsi="Times New Roman" w:cs="Times New Roman"/>
          <w:sz w:val="24"/>
          <w:szCs w:val="24"/>
        </w:rPr>
      </w:pPr>
      <w:r w:rsidRPr="00857C4E">
        <w:rPr>
          <w:rFonts w:ascii="Times New Roman" w:hAnsi="Times New Roman" w:cs="Times New Roman"/>
          <w:sz w:val="24"/>
          <w:szCs w:val="24"/>
        </w:rPr>
        <w:t xml:space="preserve">Rady </w:t>
      </w:r>
      <w:r w:rsidR="001B4EEF" w:rsidRPr="00857C4E">
        <w:rPr>
          <w:rFonts w:ascii="Times New Roman" w:hAnsi="Times New Roman" w:cs="Times New Roman"/>
          <w:sz w:val="24"/>
          <w:szCs w:val="24"/>
        </w:rPr>
        <w:t>Gminy</w:t>
      </w:r>
      <w:r w:rsidRPr="00857C4E">
        <w:rPr>
          <w:rFonts w:ascii="Times New Roman" w:hAnsi="Times New Roman" w:cs="Times New Roman"/>
          <w:sz w:val="24"/>
          <w:szCs w:val="24"/>
        </w:rPr>
        <w:t xml:space="preserve"> Inowrocław</w:t>
      </w:r>
    </w:p>
    <w:p w:rsidR="00F661B6" w:rsidRPr="00857C4E" w:rsidRDefault="00F661B6" w:rsidP="00F661B6">
      <w:pPr>
        <w:ind w:left="4678"/>
        <w:rPr>
          <w:rFonts w:ascii="Times New Roman" w:hAnsi="Times New Roman" w:cs="Times New Roman"/>
          <w:sz w:val="24"/>
          <w:szCs w:val="24"/>
        </w:rPr>
      </w:pPr>
      <w:r w:rsidRPr="00857C4E">
        <w:rPr>
          <w:rFonts w:ascii="Times New Roman" w:hAnsi="Times New Roman" w:cs="Times New Roman"/>
          <w:sz w:val="24"/>
          <w:szCs w:val="24"/>
        </w:rPr>
        <w:t>z dnia …….. r.</w:t>
      </w:r>
    </w:p>
    <w:p w:rsidR="00103236" w:rsidRPr="00857C4E" w:rsidRDefault="00103236" w:rsidP="00103236">
      <w:pPr>
        <w:jc w:val="center"/>
        <w:rPr>
          <w:rFonts w:ascii="Times New Roman" w:hAnsi="Times New Roman" w:cs="Times New Roman"/>
          <w:b/>
          <w:bCs/>
          <w:sz w:val="24"/>
          <w:szCs w:val="24"/>
        </w:rPr>
      </w:pPr>
      <w:r w:rsidRPr="00857C4E">
        <w:rPr>
          <w:rFonts w:ascii="Times New Roman" w:hAnsi="Times New Roman" w:cs="Times New Roman"/>
          <w:b/>
          <w:bCs/>
          <w:sz w:val="24"/>
          <w:szCs w:val="24"/>
        </w:rPr>
        <w:t xml:space="preserve">Rozstrzygnięcie Rady </w:t>
      </w:r>
      <w:r w:rsidR="001B4EEF" w:rsidRPr="00857C4E">
        <w:rPr>
          <w:rFonts w:ascii="Times New Roman" w:hAnsi="Times New Roman" w:cs="Times New Roman"/>
          <w:b/>
          <w:bCs/>
          <w:sz w:val="24"/>
          <w:szCs w:val="24"/>
        </w:rPr>
        <w:t>Gminy Inowrocław</w:t>
      </w:r>
      <w:r w:rsidRPr="00857C4E">
        <w:rPr>
          <w:rFonts w:ascii="Times New Roman" w:hAnsi="Times New Roman" w:cs="Times New Roman"/>
          <w:b/>
          <w:bCs/>
          <w:sz w:val="24"/>
          <w:szCs w:val="24"/>
        </w:rPr>
        <w:t xml:space="preserve"> o sposobie realizacji, zapisanych w planie, inwestycji z zakresu infrastruktury technicznej, które należą do zadań własnych gminy oraz zasadach ich finansowania, zgodnie z przepisami o finansach publicznych</w:t>
      </w:r>
    </w:p>
    <w:p w:rsidR="00A92D9B" w:rsidRPr="00857C4E" w:rsidRDefault="00D4539C" w:rsidP="00D4539C">
      <w:pPr>
        <w:jc w:val="both"/>
        <w:rPr>
          <w:rFonts w:ascii="Times New Roman" w:hAnsi="Times New Roman" w:cs="Times New Roman"/>
          <w:sz w:val="24"/>
          <w:szCs w:val="24"/>
        </w:rPr>
      </w:pPr>
      <w:r w:rsidRPr="00857C4E">
        <w:rPr>
          <w:rFonts w:ascii="Times New Roman" w:hAnsi="Times New Roman" w:cs="Times New Roman"/>
          <w:sz w:val="24"/>
          <w:szCs w:val="24"/>
        </w:rPr>
        <w:t xml:space="preserve">Na podstawie art. 20 ust. 1 ustawy z dnia 27 marca 2003 r. o planowaniu i zagospodarowaniu przestrzennym (Dz. U. </w:t>
      </w:r>
      <w:r w:rsidR="00A53A61" w:rsidRPr="00857C4E">
        <w:rPr>
          <w:rFonts w:ascii="Times New Roman" w:hAnsi="Times New Roman" w:cs="Times New Roman"/>
          <w:sz w:val="24"/>
          <w:szCs w:val="24"/>
        </w:rPr>
        <w:t>z 2026 r. poz. 538</w:t>
      </w:r>
      <w:r w:rsidRPr="00857C4E">
        <w:rPr>
          <w:rFonts w:ascii="Times New Roman" w:hAnsi="Times New Roman" w:cs="Times New Roman"/>
          <w:sz w:val="24"/>
          <w:szCs w:val="24"/>
        </w:rPr>
        <w:t>), art. 67 ust. 3 ustawy z dnia 7 lipca 2023 r. o zmianie ustawy o planowaniu i zagospodarowaniu przestrzennym oraz niektórych innych ustaw (Dz. U. z 2023 r. poz. 1688</w:t>
      </w:r>
      <w:r w:rsidR="00F35C10">
        <w:rPr>
          <w:rFonts w:ascii="Times New Roman" w:hAnsi="Times New Roman" w:cs="Times New Roman"/>
          <w:sz w:val="24"/>
          <w:szCs w:val="24"/>
        </w:rPr>
        <w:t xml:space="preserve"> z </w:t>
      </w:r>
      <w:proofErr w:type="spellStart"/>
      <w:r w:rsidR="00F35C10">
        <w:rPr>
          <w:rFonts w:ascii="Times New Roman" w:hAnsi="Times New Roman" w:cs="Times New Roman"/>
          <w:sz w:val="24"/>
          <w:szCs w:val="24"/>
        </w:rPr>
        <w:t>późn</w:t>
      </w:r>
      <w:proofErr w:type="spellEnd"/>
      <w:r w:rsidR="00F35C10">
        <w:rPr>
          <w:rFonts w:ascii="Times New Roman" w:hAnsi="Times New Roman" w:cs="Times New Roman"/>
          <w:sz w:val="24"/>
          <w:szCs w:val="24"/>
        </w:rPr>
        <w:t>. zm.</w:t>
      </w:r>
      <w:r w:rsidRPr="00857C4E">
        <w:rPr>
          <w:rFonts w:ascii="Times New Roman" w:hAnsi="Times New Roman" w:cs="Times New Roman"/>
          <w:sz w:val="24"/>
          <w:szCs w:val="24"/>
        </w:rPr>
        <w:t>) oraz ustawy z dnia  27 sierpnia 2009 r. o finansach publicznych (Dz. U. z 2025 r. poz. 1483</w:t>
      </w:r>
      <w:r w:rsidR="00F35C10">
        <w:rPr>
          <w:rFonts w:ascii="Times New Roman" w:hAnsi="Times New Roman" w:cs="Times New Roman"/>
          <w:sz w:val="24"/>
          <w:szCs w:val="24"/>
        </w:rPr>
        <w:t xml:space="preserve"> z </w:t>
      </w:r>
      <w:proofErr w:type="spellStart"/>
      <w:r w:rsidR="00F35C10">
        <w:rPr>
          <w:rFonts w:ascii="Times New Roman" w:hAnsi="Times New Roman" w:cs="Times New Roman"/>
          <w:sz w:val="24"/>
          <w:szCs w:val="24"/>
        </w:rPr>
        <w:t>późn</w:t>
      </w:r>
      <w:proofErr w:type="spellEnd"/>
      <w:r w:rsidR="00F35C10">
        <w:rPr>
          <w:rFonts w:ascii="Times New Roman" w:hAnsi="Times New Roman" w:cs="Times New Roman"/>
          <w:sz w:val="24"/>
          <w:szCs w:val="24"/>
        </w:rPr>
        <w:t>. zm.</w:t>
      </w:r>
      <w:r w:rsidRPr="00857C4E">
        <w:rPr>
          <w:rFonts w:ascii="Times New Roman" w:hAnsi="Times New Roman" w:cs="Times New Roman"/>
          <w:sz w:val="24"/>
          <w:szCs w:val="24"/>
        </w:rPr>
        <w:t xml:space="preserve">) określa się  następujący sposób realizacji i zasady finansowania inwestycji z zakresu infrastruktury  technicznej, które zgodnie z ustawą z dnia 8 marca 1990 r. o samorządzie gminnym (Dz. U. z 2025 r. poz. 1153 </w:t>
      </w:r>
      <w:r w:rsidR="00F35C10">
        <w:rPr>
          <w:rFonts w:ascii="Times New Roman" w:hAnsi="Times New Roman" w:cs="Times New Roman"/>
          <w:sz w:val="24"/>
          <w:szCs w:val="24"/>
        </w:rPr>
        <w:t xml:space="preserve">z </w:t>
      </w:r>
      <w:proofErr w:type="spellStart"/>
      <w:r w:rsidR="00F35C10">
        <w:rPr>
          <w:rFonts w:ascii="Times New Roman" w:hAnsi="Times New Roman" w:cs="Times New Roman"/>
          <w:sz w:val="24"/>
          <w:szCs w:val="24"/>
        </w:rPr>
        <w:t>późn</w:t>
      </w:r>
      <w:proofErr w:type="spellEnd"/>
      <w:r w:rsidR="00F35C10">
        <w:rPr>
          <w:rFonts w:ascii="Times New Roman" w:hAnsi="Times New Roman" w:cs="Times New Roman"/>
          <w:sz w:val="24"/>
          <w:szCs w:val="24"/>
        </w:rPr>
        <w:t>. zm.</w:t>
      </w:r>
      <w:r w:rsidRPr="00857C4E">
        <w:rPr>
          <w:rFonts w:ascii="Times New Roman" w:hAnsi="Times New Roman" w:cs="Times New Roman"/>
          <w:sz w:val="24"/>
          <w:szCs w:val="24"/>
        </w:rPr>
        <w:t>) należą do zadań własnych gminy i służą zaspokajaniu zbiorowych potrzeb mieszkańców</w:t>
      </w:r>
      <w:r w:rsidR="00E23A97" w:rsidRPr="00857C4E">
        <w:rPr>
          <w:rFonts w:ascii="Times New Roman" w:hAnsi="Times New Roman" w:cs="Times New Roman"/>
          <w:sz w:val="24"/>
          <w:szCs w:val="24"/>
        </w:rPr>
        <w:t>.</w:t>
      </w:r>
    </w:p>
    <w:p w:rsidR="00103236" w:rsidRPr="00857C4E" w:rsidRDefault="00103236" w:rsidP="00103236">
      <w:pPr>
        <w:jc w:val="both"/>
        <w:rPr>
          <w:rFonts w:ascii="Times New Roman" w:hAnsi="Times New Roman" w:cs="Times New Roman"/>
          <w:sz w:val="24"/>
          <w:szCs w:val="24"/>
        </w:rPr>
      </w:pPr>
      <w:r w:rsidRPr="00857C4E">
        <w:rPr>
          <w:rFonts w:ascii="Times New Roman" w:hAnsi="Times New Roman" w:cs="Times New Roman"/>
          <w:sz w:val="24"/>
          <w:szCs w:val="24"/>
        </w:rPr>
        <w:t>1. Inwestycjami z zakresu infrastruktury technicznej przewidzianymi do realizacji na podstawie planu są:</w:t>
      </w:r>
    </w:p>
    <w:p w:rsidR="00103236" w:rsidRPr="00857C4E" w:rsidRDefault="00103236" w:rsidP="00103236">
      <w:pPr>
        <w:jc w:val="both"/>
        <w:rPr>
          <w:rFonts w:ascii="Times New Roman" w:hAnsi="Times New Roman" w:cs="Times New Roman"/>
          <w:sz w:val="24"/>
          <w:szCs w:val="24"/>
        </w:rPr>
      </w:pPr>
      <w:r w:rsidRPr="00857C4E">
        <w:rPr>
          <w:rFonts w:ascii="Times New Roman" w:hAnsi="Times New Roman" w:cs="Times New Roman"/>
          <w:sz w:val="24"/>
          <w:szCs w:val="24"/>
        </w:rPr>
        <w:t>1) utrzymanie lub przebudowa istniejących oraz budowa nowych sieci i urządzeń infrastruktury technicznej;</w:t>
      </w:r>
    </w:p>
    <w:p w:rsidR="00103236" w:rsidRPr="00857C4E" w:rsidRDefault="00103236" w:rsidP="00103236">
      <w:pPr>
        <w:jc w:val="both"/>
        <w:rPr>
          <w:rFonts w:ascii="Times New Roman" w:hAnsi="Times New Roman" w:cs="Times New Roman"/>
          <w:sz w:val="24"/>
          <w:szCs w:val="24"/>
        </w:rPr>
      </w:pPr>
      <w:r w:rsidRPr="00857C4E">
        <w:rPr>
          <w:rFonts w:ascii="Times New Roman" w:hAnsi="Times New Roman" w:cs="Times New Roman"/>
          <w:sz w:val="24"/>
          <w:szCs w:val="24"/>
        </w:rPr>
        <w:t>2) budowa lub rozbudowa gminnych dróg publicznych</w:t>
      </w:r>
      <w:r w:rsidR="00D4539C" w:rsidRPr="00857C4E">
        <w:rPr>
          <w:rFonts w:ascii="Times New Roman" w:hAnsi="Times New Roman" w:cs="Times New Roman"/>
          <w:sz w:val="24"/>
          <w:szCs w:val="24"/>
        </w:rPr>
        <w:t>,</w:t>
      </w:r>
    </w:p>
    <w:p w:rsidR="00D4539C" w:rsidRPr="00857C4E" w:rsidRDefault="00D4539C" w:rsidP="00103236">
      <w:pPr>
        <w:jc w:val="both"/>
        <w:rPr>
          <w:rFonts w:ascii="Times New Roman" w:hAnsi="Times New Roman" w:cs="Times New Roman"/>
          <w:sz w:val="24"/>
          <w:szCs w:val="24"/>
        </w:rPr>
      </w:pPr>
      <w:r w:rsidRPr="00857C4E">
        <w:rPr>
          <w:rFonts w:ascii="Times New Roman" w:hAnsi="Times New Roman" w:cs="Times New Roman"/>
          <w:sz w:val="24"/>
          <w:szCs w:val="24"/>
        </w:rPr>
        <w:t>3) inwestycja uzupełniająca określona w umowie urbanistycznej</w:t>
      </w:r>
      <w:r w:rsidR="0048206C" w:rsidRPr="00857C4E">
        <w:rPr>
          <w:rFonts w:ascii="Times New Roman" w:hAnsi="Times New Roman" w:cs="Times New Roman"/>
          <w:sz w:val="24"/>
          <w:szCs w:val="24"/>
        </w:rPr>
        <w:t xml:space="preserve">, obejmująca </w:t>
      </w:r>
      <w:r w:rsidR="0048206C" w:rsidRPr="00857C4E">
        <w:rPr>
          <w:rFonts w:ascii="Times New Roman" w:eastAsia="Times New Roman" w:hAnsi="Times New Roman" w:cs="Times New Roman"/>
          <w:kern w:val="0"/>
          <w:sz w:val="24"/>
          <w:szCs w:val="24"/>
          <w:lang w:eastAsia="pl-PL"/>
        </w:rPr>
        <w:t xml:space="preserve">wykonanie </w:t>
      </w:r>
      <w:r w:rsidR="001B4EEF" w:rsidRPr="00857C4E">
        <w:rPr>
          <w:rFonts w:ascii="Times New Roman" w:eastAsia="Times New Roman" w:hAnsi="Times New Roman" w:cs="Times New Roman"/>
          <w:kern w:val="0"/>
          <w:sz w:val="24"/>
          <w:szCs w:val="24"/>
          <w:lang w:eastAsia="pl-PL"/>
        </w:rPr>
        <w:t>sieci kanalizacji sanitarnej</w:t>
      </w:r>
      <w:r w:rsidRPr="00857C4E">
        <w:rPr>
          <w:rFonts w:ascii="Times New Roman" w:hAnsi="Times New Roman" w:cs="Times New Roman"/>
          <w:sz w:val="24"/>
          <w:szCs w:val="24"/>
        </w:rPr>
        <w:t>.</w:t>
      </w:r>
    </w:p>
    <w:p w:rsidR="00103236" w:rsidRPr="00857C4E" w:rsidRDefault="00103236" w:rsidP="00103236">
      <w:pPr>
        <w:jc w:val="both"/>
        <w:rPr>
          <w:rFonts w:ascii="Times New Roman" w:hAnsi="Times New Roman" w:cs="Times New Roman"/>
          <w:sz w:val="24"/>
          <w:szCs w:val="24"/>
        </w:rPr>
      </w:pPr>
      <w:r w:rsidRPr="00857C4E">
        <w:rPr>
          <w:rFonts w:ascii="Times New Roman" w:hAnsi="Times New Roman" w:cs="Times New Roman"/>
          <w:sz w:val="24"/>
          <w:szCs w:val="24"/>
        </w:rPr>
        <w:t>2. Sposób realizacji inwestycji:</w:t>
      </w:r>
    </w:p>
    <w:p w:rsidR="00103236" w:rsidRPr="00857C4E" w:rsidRDefault="00103236" w:rsidP="00103236">
      <w:pPr>
        <w:jc w:val="both"/>
        <w:rPr>
          <w:rFonts w:ascii="Times New Roman" w:hAnsi="Times New Roman" w:cs="Times New Roman"/>
          <w:sz w:val="24"/>
          <w:szCs w:val="24"/>
        </w:rPr>
      </w:pPr>
      <w:r w:rsidRPr="00857C4E">
        <w:rPr>
          <w:rFonts w:ascii="Times New Roman" w:hAnsi="Times New Roman" w:cs="Times New Roman"/>
          <w:sz w:val="24"/>
          <w:szCs w:val="24"/>
        </w:rPr>
        <w:t xml:space="preserve">1) realizacja inwestycji z zakresu infrastruktury technicznej, które należą do zadań własnych gminy, zapisanych w </w:t>
      </w:r>
      <w:r w:rsidR="00E23A97" w:rsidRPr="00857C4E">
        <w:rPr>
          <w:rFonts w:ascii="Times New Roman" w:hAnsi="Times New Roman" w:cs="Times New Roman"/>
          <w:sz w:val="24"/>
          <w:szCs w:val="24"/>
        </w:rPr>
        <w:t>planie</w:t>
      </w:r>
      <w:r w:rsidRPr="00857C4E">
        <w:rPr>
          <w:rFonts w:ascii="Times New Roman" w:hAnsi="Times New Roman" w:cs="Times New Roman"/>
          <w:sz w:val="24"/>
          <w:szCs w:val="24"/>
        </w:rPr>
        <w:t>, odbywać się będzie zgodnie z</w:t>
      </w:r>
      <w:r w:rsidR="00D61CBD" w:rsidRPr="00857C4E">
        <w:rPr>
          <w:rFonts w:ascii="Times New Roman" w:hAnsi="Times New Roman" w:cs="Times New Roman"/>
          <w:sz w:val="24"/>
          <w:szCs w:val="24"/>
        </w:rPr>
        <w:t> </w:t>
      </w:r>
      <w:r w:rsidRPr="00857C4E">
        <w:rPr>
          <w:rFonts w:ascii="Times New Roman" w:hAnsi="Times New Roman" w:cs="Times New Roman"/>
          <w:sz w:val="24"/>
          <w:szCs w:val="24"/>
        </w:rPr>
        <w:t xml:space="preserve">założeniami określonymi w </w:t>
      </w:r>
      <w:r w:rsidR="001B4EEF" w:rsidRPr="00857C4E">
        <w:rPr>
          <w:rFonts w:ascii="Times New Roman" w:hAnsi="Times New Roman" w:cs="Times New Roman"/>
          <w:sz w:val="24"/>
          <w:szCs w:val="24"/>
        </w:rPr>
        <w:t>s</w:t>
      </w:r>
      <w:r w:rsidRPr="00857C4E">
        <w:rPr>
          <w:rFonts w:ascii="Times New Roman" w:hAnsi="Times New Roman" w:cs="Times New Roman"/>
          <w:sz w:val="24"/>
          <w:szCs w:val="24"/>
        </w:rPr>
        <w:t xml:space="preserve">tudium uwarunkowań i kierunków zagospodarowania przestrzennego </w:t>
      </w:r>
      <w:r w:rsidR="001B4EEF" w:rsidRPr="00857C4E">
        <w:rPr>
          <w:rFonts w:ascii="Times New Roman" w:hAnsi="Times New Roman" w:cs="Times New Roman"/>
          <w:sz w:val="24"/>
          <w:szCs w:val="24"/>
        </w:rPr>
        <w:t>Gminy</w:t>
      </w:r>
      <w:r w:rsidRPr="00857C4E">
        <w:rPr>
          <w:rFonts w:ascii="Times New Roman" w:hAnsi="Times New Roman" w:cs="Times New Roman"/>
          <w:sz w:val="24"/>
          <w:szCs w:val="24"/>
        </w:rPr>
        <w:t xml:space="preserve"> Inowrocław</w:t>
      </w:r>
      <w:r w:rsidR="001B4EEF" w:rsidRPr="00857C4E">
        <w:rPr>
          <w:rFonts w:ascii="Times New Roman" w:hAnsi="Times New Roman" w:cs="Times New Roman"/>
          <w:sz w:val="24"/>
          <w:szCs w:val="24"/>
        </w:rPr>
        <w:t xml:space="preserve"> </w:t>
      </w:r>
      <w:r w:rsidRPr="00857C4E">
        <w:rPr>
          <w:rFonts w:ascii="Times New Roman" w:hAnsi="Times New Roman" w:cs="Times New Roman"/>
          <w:sz w:val="24"/>
          <w:szCs w:val="24"/>
        </w:rPr>
        <w:t>oraz w innych dokumentach, programach, planach inwestycyjnych i strategiach;</w:t>
      </w:r>
    </w:p>
    <w:p w:rsidR="00103236" w:rsidRPr="00857C4E" w:rsidRDefault="00103236" w:rsidP="00103236">
      <w:pPr>
        <w:jc w:val="both"/>
        <w:rPr>
          <w:rFonts w:ascii="Times New Roman" w:hAnsi="Times New Roman" w:cs="Times New Roman"/>
          <w:sz w:val="24"/>
          <w:szCs w:val="24"/>
        </w:rPr>
      </w:pPr>
      <w:r w:rsidRPr="00857C4E">
        <w:rPr>
          <w:rFonts w:ascii="Times New Roman" w:hAnsi="Times New Roman" w:cs="Times New Roman"/>
          <w:sz w:val="24"/>
          <w:szCs w:val="24"/>
        </w:rPr>
        <w:t>2) realizacja inwestycji przebiegać będzie zgodnie z obowiązującymi przepisami prawa i</w:t>
      </w:r>
      <w:r w:rsidR="00D61CBD" w:rsidRPr="00857C4E">
        <w:rPr>
          <w:rFonts w:ascii="Times New Roman" w:hAnsi="Times New Roman" w:cs="Times New Roman"/>
          <w:sz w:val="24"/>
          <w:szCs w:val="24"/>
        </w:rPr>
        <w:t> </w:t>
      </w:r>
      <w:r w:rsidRPr="00857C4E">
        <w:rPr>
          <w:rFonts w:ascii="Times New Roman" w:hAnsi="Times New Roman" w:cs="Times New Roman"/>
          <w:sz w:val="24"/>
          <w:szCs w:val="24"/>
        </w:rPr>
        <w:t>normami w tym zakresie, m.in. z ustawą z dnia 11 września 2019 r. Prawo zamówień publicznych (Dz. U. z 202</w:t>
      </w:r>
      <w:r w:rsidR="006D2DFA" w:rsidRPr="00857C4E">
        <w:rPr>
          <w:rFonts w:ascii="Times New Roman" w:hAnsi="Times New Roman" w:cs="Times New Roman"/>
          <w:sz w:val="24"/>
          <w:szCs w:val="24"/>
        </w:rPr>
        <w:t>4</w:t>
      </w:r>
      <w:r w:rsidRPr="00857C4E">
        <w:rPr>
          <w:rFonts w:ascii="Times New Roman" w:hAnsi="Times New Roman" w:cs="Times New Roman"/>
          <w:sz w:val="24"/>
          <w:szCs w:val="24"/>
        </w:rPr>
        <w:t xml:space="preserve"> r. poz. </w:t>
      </w:r>
      <w:r w:rsidR="006D2DFA" w:rsidRPr="00857C4E">
        <w:rPr>
          <w:rFonts w:ascii="Times New Roman" w:hAnsi="Times New Roman" w:cs="Times New Roman"/>
          <w:sz w:val="24"/>
          <w:szCs w:val="24"/>
        </w:rPr>
        <w:t>1320</w:t>
      </w:r>
      <w:r w:rsidR="00D61CBD" w:rsidRPr="00857C4E">
        <w:rPr>
          <w:rFonts w:ascii="Times New Roman" w:hAnsi="Times New Roman" w:cs="Times New Roman"/>
          <w:sz w:val="24"/>
          <w:szCs w:val="24"/>
        </w:rPr>
        <w:t>,</w:t>
      </w:r>
      <w:r w:rsidRPr="00857C4E">
        <w:rPr>
          <w:rFonts w:ascii="Times New Roman" w:hAnsi="Times New Roman" w:cs="Times New Roman"/>
          <w:sz w:val="24"/>
          <w:szCs w:val="24"/>
        </w:rPr>
        <w:t xml:space="preserve"> z </w:t>
      </w:r>
      <w:proofErr w:type="spellStart"/>
      <w:r w:rsidRPr="00857C4E">
        <w:rPr>
          <w:rFonts w:ascii="Times New Roman" w:hAnsi="Times New Roman" w:cs="Times New Roman"/>
          <w:sz w:val="24"/>
          <w:szCs w:val="24"/>
        </w:rPr>
        <w:t>późn</w:t>
      </w:r>
      <w:proofErr w:type="spellEnd"/>
      <w:r w:rsidRPr="00857C4E">
        <w:rPr>
          <w:rFonts w:ascii="Times New Roman" w:hAnsi="Times New Roman" w:cs="Times New Roman"/>
          <w:sz w:val="24"/>
          <w:szCs w:val="24"/>
        </w:rPr>
        <w:t>. zm.), ustawą z dnia 7 lipca 1994 r. Prawo budowlane (Dz. U. z 202</w:t>
      </w:r>
      <w:r w:rsidR="00D529A4">
        <w:rPr>
          <w:rFonts w:ascii="Times New Roman" w:hAnsi="Times New Roman" w:cs="Times New Roman"/>
          <w:sz w:val="24"/>
          <w:szCs w:val="24"/>
        </w:rPr>
        <w:t>6</w:t>
      </w:r>
      <w:r w:rsidRPr="00857C4E">
        <w:rPr>
          <w:rFonts w:ascii="Times New Roman" w:hAnsi="Times New Roman" w:cs="Times New Roman"/>
          <w:sz w:val="24"/>
          <w:szCs w:val="24"/>
        </w:rPr>
        <w:t xml:space="preserve"> r. poz. </w:t>
      </w:r>
      <w:r w:rsidR="00D529A4">
        <w:rPr>
          <w:rFonts w:ascii="Times New Roman" w:hAnsi="Times New Roman" w:cs="Times New Roman"/>
          <w:sz w:val="24"/>
          <w:szCs w:val="24"/>
        </w:rPr>
        <w:t>524</w:t>
      </w:r>
      <w:r w:rsidR="00D61CBD" w:rsidRPr="00857C4E">
        <w:rPr>
          <w:rFonts w:ascii="Times New Roman" w:hAnsi="Times New Roman" w:cs="Times New Roman"/>
          <w:sz w:val="24"/>
          <w:szCs w:val="24"/>
        </w:rPr>
        <w:t xml:space="preserve">, z </w:t>
      </w:r>
      <w:proofErr w:type="spellStart"/>
      <w:r w:rsidR="00D61CBD" w:rsidRPr="00857C4E">
        <w:rPr>
          <w:rFonts w:ascii="Times New Roman" w:hAnsi="Times New Roman" w:cs="Times New Roman"/>
          <w:sz w:val="24"/>
          <w:szCs w:val="24"/>
        </w:rPr>
        <w:t>późn</w:t>
      </w:r>
      <w:proofErr w:type="spellEnd"/>
      <w:r w:rsidR="00D61CBD" w:rsidRPr="00857C4E">
        <w:rPr>
          <w:rFonts w:ascii="Times New Roman" w:hAnsi="Times New Roman" w:cs="Times New Roman"/>
          <w:sz w:val="24"/>
          <w:szCs w:val="24"/>
        </w:rPr>
        <w:t>. zm.</w:t>
      </w:r>
      <w:r w:rsidRPr="00857C4E">
        <w:rPr>
          <w:rFonts w:ascii="Times New Roman" w:hAnsi="Times New Roman" w:cs="Times New Roman"/>
          <w:sz w:val="24"/>
          <w:szCs w:val="24"/>
        </w:rPr>
        <w:t>), ustawą z dnia 21 marca 1985 r. o drogach publicznych (Dz. U. z 202</w:t>
      </w:r>
      <w:r w:rsidR="00D61CBD" w:rsidRPr="00857C4E">
        <w:rPr>
          <w:rFonts w:ascii="Times New Roman" w:hAnsi="Times New Roman" w:cs="Times New Roman"/>
          <w:sz w:val="24"/>
          <w:szCs w:val="24"/>
        </w:rPr>
        <w:t>5</w:t>
      </w:r>
      <w:r w:rsidRPr="00857C4E">
        <w:rPr>
          <w:rFonts w:ascii="Times New Roman" w:hAnsi="Times New Roman" w:cs="Times New Roman"/>
          <w:sz w:val="24"/>
          <w:szCs w:val="24"/>
        </w:rPr>
        <w:t xml:space="preserve"> r. poz. </w:t>
      </w:r>
      <w:r w:rsidR="00D61CBD" w:rsidRPr="00857C4E">
        <w:rPr>
          <w:rFonts w:ascii="Times New Roman" w:hAnsi="Times New Roman" w:cs="Times New Roman"/>
          <w:sz w:val="24"/>
          <w:szCs w:val="24"/>
        </w:rPr>
        <w:t>889</w:t>
      </w:r>
      <w:r w:rsidRPr="00857C4E">
        <w:rPr>
          <w:rFonts w:ascii="Times New Roman" w:hAnsi="Times New Roman" w:cs="Times New Roman"/>
          <w:sz w:val="24"/>
          <w:szCs w:val="24"/>
        </w:rPr>
        <w:t>) i ustawą z dnia 27 sierpnia 2009 r. o finansach publicznych (Dz. U. z 202</w:t>
      </w:r>
      <w:r w:rsidR="00D61CBD" w:rsidRPr="00857C4E">
        <w:rPr>
          <w:rFonts w:ascii="Times New Roman" w:hAnsi="Times New Roman" w:cs="Times New Roman"/>
          <w:sz w:val="24"/>
          <w:szCs w:val="24"/>
        </w:rPr>
        <w:t>5</w:t>
      </w:r>
      <w:r w:rsidRPr="00857C4E">
        <w:rPr>
          <w:rFonts w:ascii="Times New Roman" w:hAnsi="Times New Roman" w:cs="Times New Roman"/>
          <w:sz w:val="24"/>
          <w:szCs w:val="24"/>
        </w:rPr>
        <w:t xml:space="preserve"> r. poz. </w:t>
      </w:r>
      <w:r w:rsidR="006D2DFA" w:rsidRPr="00857C4E">
        <w:rPr>
          <w:rFonts w:ascii="Times New Roman" w:hAnsi="Times New Roman" w:cs="Times New Roman"/>
          <w:sz w:val="24"/>
          <w:szCs w:val="24"/>
        </w:rPr>
        <w:t>1</w:t>
      </w:r>
      <w:r w:rsidR="00D61CBD" w:rsidRPr="00857C4E">
        <w:rPr>
          <w:rFonts w:ascii="Times New Roman" w:hAnsi="Times New Roman" w:cs="Times New Roman"/>
          <w:sz w:val="24"/>
          <w:szCs w:val="24"/>
        </w:rPr>
        <w:t>483</w:t>
      </w:r>
      <w:r w:rsidRPr="00857C4E">
        <w:rPr>
          <w:rFonts w:ascii="Times New Roman" w:hAnsi="Times New Roman" w:cs="Times New Roman"/>
          <w:sz w:val="24"/>
          <w:szCs w:val="24"/>
        </w:rPr>
        <w:t xml:space="preserve">, z </w:t>
      </w:r>
      <w:proofErr w:type="spellStart"/>
      <w:r w:rsidRPr="00857C4E">
        <w:rPr>
          <w:rFonts w:ascii="Times New Roman" w:hAnsi="Times New Roman" w:cs="Times New Roman"/>
          <w:sz w:val="24"/>
          <w:szCs w:val="24"/>
        </w:rPr>
        <w:t>późn</w:t>
      </w:r>
      <w:proofErr w:type="spellEnd"/>
      <w:r w:rsidRPr="00857C4E">
        <w:rPr>
          <w:rFonts w:ascii="Times New Roman" w:hAnsi="Times New Roman" w:cs="Times New Roman"/>
          <w:sz w:val="24"/>
          <w:szCs w:val="24"/>
        </w:rPr>
        <w:t>. zm.)</w:t>
      </w:r>
      <w:r w:rsidR="00D4539C" w:rsidRPr="00857C4E">
        <w:rPr>
          <w:rFonts w:ascii="Times New Roman" w:hAnsi="Times New Roman" w:cs="Times New Roman"/>
          <w:sz w:val="24"/>
          <w:szCs w:val="24"/>
        </w:rPr>
        <w:t>;</w:t>
      </w:r>
    </w:p>
    <w:p w:rsidR="00D4539C" w:rsidRPr="00857C4E" w:rsidRDefault="00D4539C" w:rsidP="00103236">
      <w:pPr>
        <w:jc w:val="both"/>
        <w:rPr>
          <w:rFonts w:ascii="Times New Roman" w:hAnsi="Times New Roman" w:cs="Times New Roman"/>
          <w:sz w:val="24"/>
          <w:szCs w:val="24"/>
        </w:rPr>
      </w:pPr>
      <w:r w:rsidRPr="00857C4E">
        <w:rPr>
          <w:rFonts w:ascii="Times New Roman" w:hAnsi="Times New Roman" w:cs="Times New Roman"/>
          <w:sz w:val="24"/>
          <w:szCs w:val="24"/>
        </w:rPr>
        <w:t>3) realizacja inwestycji uzupełniającej obywać się będzie zgodnie z umową urbanistyczną.</w:t>
      </w:r>
    </w:p>
    <w:p w:rsidR="00103236" w:rsidRPr="00857C4E" w:rsidRDefault="00103236" w:rsidP="00103236">
      <w:pPr>
        <w:jc w:val="both"/>
        <w:rPr>
          <w:rFonts w:ascii="Times New Roman" w:hAnsi="Times New Roman" w:cs="Times New Roman"/>
          <w:sz w:val="24"/>
          <w:szCs w:val="24"/>
        </w:rPr>
      </w:pPr>
      <w:r w:rsidRPr="00857C4E">
        <w:rPr>
          <w:rFonts w:ascii="Times New Roman" w:hAnsi="Times New Roman" w:cs="Times New Roman"/>
          <w:sz w:val="24"/>
          <w:szCs w:val="24"/>
        </w:rPr>
        <w:t>3. Zasady finansowania:</w:t>
      </w:r>
    </w:p>
    <w:p w:rsidR="00103236" w:rsidRPr="00857C4E" w:rsidRDefault="00103236" w:rsidP="00103236">
      <w:pPr>
        <w:jc w:val="both"/>
        <w:rPr>
          <w:rFonts w:ascii="Times New Roman" w:hAnsi="Times New Roman" w:cs="Times New Roman"/>
          <w:sz w:val="24"/>
          <w:szCs w:val="24"/>
        </w:rPr>
      </w:pPr>
      <w:r w:rsidRPr="00857C4E">
        <w:rPr>
          <w:rFonts w:ascii="Times New Roman" w:hAnsi="Times New Roman" w:cs="Times New Roman"/>
          <w:sz w:val="24"/>
          <w:szCs w:val="24"/>
        </w:rPr>
        <w:t xml:space="preserve">1) realizacja inwestycji drogowych będzie finansowana z budżetu </w:t>
      </w:r>
      <w:r w:rsidR="001B4EEF" w:rsidRPr="00857C4E">
        <w:rPr>
          <w:rFonts w:ascii="Times New Roman" w:hAnsi="Times New Roman" w:cs="Times New Roman"/>
          <w:sz w:val="24"/>
          <w:szCs w:val="24"/>
        </w:rPr>
        <w:t>Gminy</w:t>
      </w:r>
      <w:r w:rsidRPr="00857C4E">
        <w:rPr>
          <w:rFonts w:ascii="Times New Roman" w:hAnsi="Times New Roman" w:cs="Times New Roman"/>
          <w:sz w:val="24"/>
          <w:szCs w:val="24"/>
        </w:rPr>
        <w:t xml:space="preserve"> Inowrocław, z</w:t>
      </w:r>
      <w:r w:rsidR="00D61CBD" w:rsidRPr="00857C4E">
        <w:rPr>
          <w:rFonts w:ascii="Times New Roman" w:hAnsi="Times New Roman" w:cs="Times New Roman"/>
          <w:sz w:val="24"/>
          <w:szCs w:val="24"/>
        </w:rPr>
        <w:t> </w:t>
      </w:r>
      <w:r w:rsidRPr="00857C4E">
        <w:rPr>
          <w:rFonts w:ascii="Times New Roman" w:hAnsi="Times New Roman" w:cs="Times New Roman"/>
          <w:sz w:val="24"/>
          <w:szCs w:val="24"/>
        </w:rPr>
        <w:t>dopuszczeniem porozumień finansowych zawartych z innymi podmiotami, zgodnie z</w:t>
      </w:r>
      <w:r w:rsidR="00D61CBD" w:rsidRPr="00857C4E">
        <w:rPr>
          <w:rFonts w:ascii="Times New Roman" w:hAnsi="Times New Roman" w:cs="Times New Roman"/>
          <w:sz w:val="24"/>
          <w:szCs w:val="24"/>
        </w:rPr>
        <w:t>  </w:t>
      </w:r>
      <w:r w:rsidRPr="00857C4E">
        <w:rPr>
          <w:rFonts w:ascii="Times New Roman" w:hAnsi="Times New Roman" w:cs="Times New Roman"/>
          <w:sz w:val="24"/>
          <w:szCs w:val="24"/>
        </w:rPr>
        <w:t xml:space="preserve">obowiązującymi przepisami, m.in. ustawą z dnia 27 sierpnia 2009 r. o finansach </w:t>
      </w:r>
      <w:r w:rsidRPr="00857C4E">
        <w:rPr>
          <w:rFonts w:ascii="Times New Roman" w:hAnsi="Times New Roman" w:cs="Times New Roman"/>
          <w:sz w:val="24"/>
          <w:szCs w:val="24"/>
        </w:rPr>
        <w:lastRenderedPageBreak/>
        <w:t>publicznych (Dz. U. z 202</w:t>
      </w:r>
      <w:r w:rsidR="00D61CBD" w:rsidRPr="00857C4E">
        <w:rPr>
          <w:rFonts w:ascii="Times New Roman" w:hAnsi="Times New Roman" w:cs="Times New Roman"/>
          <w:sz w:val="24"/>
          <w:szCs w:val="24"/>
        </w:rPr>
        <w:t>5</w:t>
      </w:r>
      <w:r w:rsidRPr="00857C4E">
        <w:rPr>
          <w:rFonts w:ascii="Times New Roman" w:hAnsi="Times New Roman" w:cs="Times New Roman"/>
          <w:sz w:val="24"/>
          <w:szCs w:val="24"/>
        </w:rPr>
        <w:t xml:space="preserve"> r. poz. </w:t>
      </w:r>
      <w:r w:rsidR="006D2DFA" w:rsidRPr="00857C4E">
        <w:rPr>
          <w:rFonts w:ascii="Times New Roman" w:hAnsi="Times New Roman" w:cs="Times New Roman"/>
          <w:sz w:val="24"/>
          <w:szCs w:val="24"/>
        </w:rPr>
        <w:t>1</w:t>
      </w:r>
      <w:r w:rsidR="00D61CBD" w:rsidRPr="00857C4E">
        <w:rPr>
          <w:rFonts w:ascii="Times New Roman" w:hAnsi="Times New Roman" w:cs="Times New Roman"/>
          <w:sz w:val="24"/>
          <w:szCs w:val="24"/>
        </w:rPr>
        <w:t>483</w:t>
      </w:r>
      <w:r w:rsidRPr="00857C4E">
        <w:rPr>
          <w:rFonts w:ascii="Times New Roman" w:hAnsi="Times New Roman" w:cs="Times New Roman"/>
          <w:sz w:val="24"/>
          <w:szCs w:val="24"/>
        </w:rPr>
        <w:t xml:space="preserve">, z </w:t>
      </w:r>
      <w:proofErr w:type="spellStart"/>
      <w:r w:rsidRPr="00857C4E">
        <w:rPr>
          <w:rFonts w:ascii="Times New Roman" w:hAnsi="Times New Roman" w:cs="Times New Roman"/>
          <w:sz w:val="24"/>
          <w:szCs w:val="24"/>
        </w:rPr>
        <w:t>późn</w:t>
      </w:r>
      <w:proofErr w:type="spellEnd"/>
      <w:r w:rsidRPr="00857C4E">
        <w:rPr>
          <w:rFonts w:ascii="Times New Roman" w:hAnsi="Times New Roman" w:cs="Times New Roman"/>
          <w:sz w:val="24"/>
          <w:szCs w:val="24"/>
        </w:rPr>
        <w:t>. zm.) oraz ustawą z dnia 16 grudnia 2005 r. o finansowaniu infrastruktury transportu lądowego (Dz. U. z 202</w:t>
      </w:r>
      <w:r w:rsidR="00D61CBD" w:rsidRPr="00857C4E">
        <w:rPr>
          <w:rFonts w:ascii="Times New Roman" w:hAnsi="Times New Roman" w:cs="Times New Roman"/>
          <w:sz w:val="24"/>
          <w:szCs w:val="24"/>
        </w:rPr>
        <w:t>1</w:t>
      </w:r>
      <w:r w:rsidRPr="00857C4E">
        <w:rPr>
          <w:rFonts w:ascii="Times New Roman" w:hAnsi="Times New Roman" w:cs="Times New Roman"/>
          <w:sz w:val="24"/>
          <w:szCs w:val="24"/>
        </w:rPr>
        <w:t xml:space="preserve"> r. poz. </w:t>
      </w:r>
      <w:r w:rsidR="00D61CBD" w:rsidRPr="00857C4E">
        <w:rPr>
          <w:rFonts w:ascii="Times New Roman" w:hAnsi="Times New Roman" w:cs="Times New Roman"/>
          <w:sz w:val="24"/>
          <w:szCs w:val="24"/>
        </w:rPr>
        <w:t>688</w:t>
      </w:r>
      <w:r w:rsidRPr="00857C4E">
        <w:rPr>
          <w:rFonts w:ascii="Times New Roman" w:hAnsi="Times New Roman" w:cs="Times New Roman"/>
          <w:sz w:val="24"/>
          <w:szCs w:val="24"/>
        </w:rPr>
        <w:t>)</w:t>
      </w:r>
      <w:r w:rsidR="00D61CBD" w:rsidRPr="00857C4E">
        <w:rPr>
          <w:rFonts w:ascii="Times New Roman" w:hAnsi="Times New Roman" w:cs="Times New Roman"/>
          <w:sz w:val="24"/>
          <w:szCs w:val="24"/>
        </w:rPr>
        <w:t>;</w:t>
      </w:r>
    </w:p>
    <w:p w:rsidR="00103236" w:rsidRPr="00857C4E" w:rsidRDefault="00103236" w:rsidP="00103236">
      <w:pPr>
        <w:jc w:val="both"/>
        <w:rPr>
          <w:rFonts w:ascii="Times New Roman" w:hAnsi="Times New Roman" w:cs="Times New Roman"/>
          <w:sz w:val="24"/>
          <w:szCs w:val="24"/>
        </w:rPr>
      </w:pPr>
      <w:r w:rsidRPr="00857C4E">
        <w:rPr>
          <w:rFonts w:ascii="Times New Roman" w:hAnsi="Times New Roman" w:cs="Times New Roman"/>
          <w:sz w:val="24"/>
          <w:szCs w:val="24"/>
        </w:rPr>
        <w:t xml:space="preserve">2) finansowanie inwestycji z zakresu infrastruktury technicznej, związanych z zaopatrzeniem terenu objętego planem w energię elektryczną, gazową i cieplną będzie realizowane ze środków finansowych przedsiębiorstw posiadających wymaganą koncesję, z dopuszczeniem porozumień finansowych zawartych z innymi podmiotami; </w:t>
      </w:r>
    </w:p>
    <w:p w:rsidR="00103236" w:rsidRPr="00857C4E" w:rsidRDefault="00103236" w:rsidP="00103236">
      <w:pPr>
        <w:jc w:val="both"/>
        <w:rPr>
          <w:rFonts w:ascii="Times New Roman" w:hAnsi="Times New Roman" w:cs="Times New Roman"/>
          <w:sz w:val="24"/>
          <w:szCs w:val="24"/>
        </w:rPr>
      </w:pPr>
      <w:r w:rsidRPr="00857C4E">
        <w:rPr>
          <w:rFonts w:ascii="Times New Roman" w:hAnsi="Times New Roman" w:cs="Times New Roman"/>
          <w:sz w:val="24"/>
          <w:szCs w:val="24"/>
        </w:rPr>
        <w:t>3) inwestycje z zakresu sieci telekomunikacyjnej będą realizowane ze środków finansowych przedsiębiorstwa z dopuszczeniem porozumień finansowych zawartych z innymi podmiotami;</w:t>
      </w:r>
    </w:p>
    <w:p w:rsidR="00103236" w:rsidRPr="00857C4E" w:rsidRDefault="00103236" w:rsidP="00103236">
      <w:pPr>
        <w:jc w:val="both"/>
        <w:rPr>
          <w:rFonts w:ascii="Times New Roman" w:hAnsi="Times New Roman" w:cs="Times New Roman"/>
          <w:sz w:val="24"/>
          <w:szCs w:val="24"/>
        </w:rPr>
      </w:pPr>
      <w:r w:rsidRPr="00857C4E">
        <w:rPr>
          <w:rFonts w:ascii="Times New Roman" w:hAnsi="Times New Roman" w:cs="Times New Roman"/>
          <w:sz w:val="24"/>
          <w:szCs w:val="24"/>
        </w:rPr>
        <w:t>4) inwestycje z zakresu budowy sieci wodociągowej i kanalizacji będą finansowane na podstawie art. 15 ust. 1 ustawy z dnia 7 czerwca 2001 r. o zbiorowym zaopatrzeniu w wodę i zbiorowym odprowadzaniu ścieków (Dz. U. z 202</w:t>
      </w:r>
      <w:r w:rsidR="006D2DFA" w:rsidRPr="00857C4E">
        <w:rPr>
          <w:rFonts w:ascii="Times New Roman" w:hAnsi="Times New Roman" w:cs="Times New Roman"/>
          <w:sz w:val="24"/>
          <w:szCs w:val="24"/>
        </w:rPr>
        <w:t>4</w:t>
      </w:r>
      <w:r w:rsidRPr="00857C4E">
        <w:rPr>
          <w:rFonts w:ascii="Times New Roman" w:hAnsi="Times New Roman" w:cs="Times New Roman"/>
          <w:sz w:val="24"/>
          <w:szCs w:val="24"/>
        </w:rPr>
        <w:t xml:space="preserve"> r. poz. </w:t>
      </w:r>
      <w:r w:rsidR="006D2DFA" w:rsidRPr="00857C4E">
        <w:rPr>
          <w:rFonts w:ascii="Times New Roman" w:hAnsi="Times New Roman" w:cs="Times New Roman"/>
          <w:sz w:val="24"/>
          <w:szCs w:val="24"/>
        </w:rPr>
        <w:t>757</w:t>
      </w:r>
      <w:r w:rsidR="00D529A4">
        <w:rPr>
          <w:rFonts w:ascii="Times New Roman" w:hAnsi="Times New Roman" w:cs="Times New Roman"/>
          <w:sz w:val="24"/>
          <w:szCs w:val="24"/>
        </w:rPr>
        <w:t xml:space="preserve">, z </w:t>
      </w:r>
      <w:proofErr w:type="spellStart"/>
      <w:r w:rsidR="00D529A4">
        <w:rPr>
          <w:rFonts w:ascii="Times New Roman" w:hAnsi="Times New Roman" w:cs="Times New Roman"/>
          <w:sz w:val="24"/>
          <w:szCs w:val="24"/>
        </w:rPr>
        <w:t>późn</w:t>
      </w:r>
      <w:proofErr w:type="spellEnd"/>
      <w:r w:rsidR="00D529A4">
        <w:rPr>
          <w:rFonts w:ascii="Times New Roman" w:hAnsi="Times New Roman" w:cs="Times New Roman"/>
          <w:sz w:val="24"/>
          <w:szCs w:val="24"/>
        </w:rPr>
        <w:t>. zm.</w:t>
      </w:r>
      <w:r w:rsidRPr="00857C4E">
        <w:rPr>
          <w:rFonts w:ascii="Times New Roman" w:hAnsi="Times New Roman" w:cs="Times New Roman"/>
          <w:sz w:val="24"/>
          <w:szCs w:val="24"/>
        </w:rPr>
        <w:t>), ze środków własnych przedsiębiorstwa wodociągowo-kanalizacyjnego, z dopuszczeniem porozumień finansowych zawartych z innymi podmiotami; wydatki inwestycyjne finansowane z budżetu gminy zostaną zapisane w uchwale budżetowej</w:t>
      </w:r>
      <w:r w:rsidR="00D4539C" w:rsidRPr="00857C4E">
        <w:rPr>
          <w:rFonts w:ascii="Times New Roman" w:hAnsi="Times New Roman" w:cs="Times New Roman"/>
          <w:sz w:val="24"/>
          <w:szCs w:val="24"/>
        </w:rPr>
        <w:t>;</w:t>
      </w:r>
    </w:p>
    <w:p w:rsidR="00D4539C" w:rsidRPr="00857C4E" w:rsidRDefault="00D4539C" w:rsidP="00103236">
      <w:pPr>
        <w:jc w:val="both"/>
        <w:rPr>
          <w:rFonts w:ascii="Times New Roman" w:hAnsi="Times New Roman" w:cs="Times New Roman"/>
          <w:sz w:val="24"/>
          <w:szCs w:val="24"/>
        </w:rPr>
      </w:pPr>
      <w:r w:rsidRPr="00857C4E">
        <w:rPr>
          <w:rFonts w:ascii="Times New Roman" w:hAnsi="Times New Roman" w:cs="Times New Roman"/>
          <w:sz w:val="24"/>
          <w:szCs w:val="24"/>
        </w:rPr>
        <w:t>5) finansowanie inwestycji uzupełniającej odbywać się będzie</w:t>
      </w:r>
      <w:r w:rsidR="0048206C" w:rsidRPr="00857C4E">
        <w:rPr>
          <w:rFonts w:ascii="Times New Roman" w:hAnsi="Times New Roman" w:cs="Times New Roman"/>
          <w:sz w:val="24"/>
          <w:szCs w:val="24"/>
        </w:rPr>
        <w:t xml:space="preserve"> ze środków inwestora planu</w:t>
      </w:r>
      <w:r w:rsidRPr="00857C4E">
        <w:rPr>
          <w:rFonts w:ascii="Times New Roman" w:hAnsi="Times New Roman" w:cs="Times New Roman"/>
          <w:sz w:val="24"/>
          <w:szCs w:val="24"/>
        </w:rPr>
        <w:t xml:space="preserve"> na zasadach określonych w umowie urbanistycznej.</w:t>
      </w:r>
    </w:p>
    <w:p w:rsidR="00F661B6" w:rsidRPr="00857C4E" w:rsidRDefault="00F661B6" w:rsidP="00F661B6">
      <w:pPr>
        <w:ind w:left="4678"/>
        <w:rPr>
          <w:rFonts w:ascii="Times New Roman" w:hAnsi="Times New Roman" w:cs="Times New Roman"/>
          <w:sz w:val="24"/>
          <w:szCs w:val="24"/>
        </w:rPr>
      </w:pPr>
      <w:r w:rsidRPr="00857C4E">
        <w:rPr>
          <w:rFonts w:ascii="Times New Roman" w:hAnsi="Times New Roman" w:cs="Times New Roman"/>
          <w:sz w:val="24"/>
          <w:szCs w:val="24"/>
        </w:rPr>
        <w:br w:type="page"/>
      </w:r>
      <w:r w:rsidRPr="00857C4E">
        <w:rPr>
          <w:rFonts w:ascii="Times New Roman" w:hAnsi="Times New Roman" w:cs="Times New Roman"/>
          <w:sz w:val="24"/>
          <w:szCs w:val="24"/>
        </w:rPr>
        <w:lastRenderedPageBreak/>
        <w:t xml:space="preserve">Załącznik Nr </w:t>
      </w:r>
      <w:r w:rsidR="00294842" w:rsidRPr="00857C4E">
        <w:rPr>
          <w:rFonts w:ascii="Times New Roman" w:hAnsi="Times New Roman" w:cs="Times New Roman"/>
          <w:sz w:val="24"/>
          <w:szCs w:val="24"/>
        </w:rPr>
        <w:t>3</w:t>
      </w:r>
      <w:r w:rsidRPr="00857C4E">
        <w:rPr>
          <w:rFonts w:ascii="Times New Roman" w:hAnsi="Times New Roman" w:cs="Times New Roman"/>
          <w:sz w:val="24"/>
          <w:szCs w:val="24"/>
        </w:rPr>
        <w:t xml:space="preserve"> do uchwały Nr …/…/…</w:t>
      </w:r>
    </w:p>
    <w:p w:rsidR="00F661B6" w:rsidRPr="00857C4E" w:rsidRDefault="00F661B6" w:rsidP="00F661B6">
      <w:pPr>
        <w:ind w:left="4678"/>
        <w:rPr>
          <w:rFonts w:ascii="Times New Roman" w:hAnsi="Times New Roman" w:cs="Times New Roman"/>
          <w:sz w:val="24"/>
          <w:szCs w:val="24"/>
        </w:rPr>
      </w:pPr>
      <w:r w:rsidRPr="00857C4E">
        <w:rPr>
          <w:rFonts w:ascii="Times New Roman" w:hAnsi="Times New Roman" w:cs="Times New Roman"/>
          <w:sz w:val="24"/>
          <w:szCs w:val="24"/>
        </w:rPr>
        <w:t xml:space="preserve">Rady </w:t>
      </w:r>
      <w:r w:rsidR="00233F2A" w:rsidRPr="00857C4E">
        <w:rPr>
          <w:rFonts w:ascii="Times New Roman" w:hAnsi="Times New Roman" w:cs="Times New Roman"/>
          <w:sz w:val="24"/>
          <w:szCs w:val="24"/>
        </w:rPr>
        <w:t>Gminy Inowrocław</w:t>
      </w:r>
      <w:r w:rsidRPr="00857C4E">
        <w:rPr>
          <w:rFonts w:ascii="Times New Roman" w:hAnsi="Times New Roman" w:cs="Times New Roman"/>
          <w:sz w:val="24"/>
          <w:szCs w:val="24"/>
        </w:rPr>
        <w:t xml:space="preserve"> </w:t>
      </w:r>
    </w:p>
    <w:p w:rsidR="00F661B6" w:rsidRPr="00857C4E" w:rsidRDefault="00F661B6" w:rsidP="00F661B6">
      <w:pPr>
        <w:ind w:left="4678"/>
        <w:rPr>
          <w:rFonts w:ascii="Times New Roman" w:hAnsi="Times New Roman" w:cs="Times New Roman"/>
          <w:sz w:val="24"/>
          <w:szCs w:val="24"/>
        </w:rPr>
      </w:pPr>
      <w:r w:rsidRPr="00857C4E">
        <w:rPr>
          <w:rFonts w:ascii="Times New Roman" w:hAnsi="Times New Roman" w:cs="Times New Roman"/>
          <w:sz w:val="24"/>
          <w:szCs w:val="24"/>
        </w:rPr>
        <w:t>z dnia …….. r.</w:t>
      </w:r>
    </w:p>
    <w:p w:rsidR="00F661B6" w:rsidRPr="00857C4E" w:rsidRDefault="00F661B6">
      <w:pPr>
        <w:rPr>
          <w:rFonts w:ascii="Times New Roman" w:hAnsi="Times New Roman" w:cs="Times New Roman"/>
          <w:sz w:val="24"/>
          <w:szCs w:val="24"/>
        </w:rPr>
      </w:pPr>
    </w:p>
    <w:p w:rsidR="00F661B6" w:rsidRPr="00857C4E" w:rsidRDefault="00F661B6" w:rsidP="00F661B6">
      <w:pPr>
        <w:jc w:val="center"/>
        <w:rPr>
          <w:rFonts w:ascii="Times New Roman" w:hAnsi="Times New Roman" w:cs="Times New Roman"/>
          <w:b/>
          <w:bCs/>
          <w:sz w:val="24"/>
          <w:szCs w:val="24"/>
        </w:rPr>
      </w:pPr>
      <w:r w:rsidRPr="00857C4E">
        <w:rPr>
          <w:rFonts w:ascii="Times New Roman" w:hAnsi="Times New Roman" w:cs="Times New Roman"/>
          <w:b/>
          <w:bCs/>
          <w:sz w:val="24"/>
          <w:szCs w:val="24"/>
        </w:rPr>
        <w:t xml:space="preserve">Dane przestrzenne utworzone dla planu na podstawie art. 67a ust. 3 i 5 ustawy z dnia </w:t>
      </w:r>
      <w:r w:rsidRPr="00857C4E">
        <w:rPr>
          <w:rFonts w:ascii="Times New Roman" w:hAnsi="Times New Roman" w:cs="Times New Roman"/>
          <w:b/>
          <w:bCs/>
          <w:sz w:val="24"/>
          <w:szCs w:val="24"/>
        </w:rPr>
        <w:br/>
        <w:t xml:space="preserve">27 marca 2003 r. o planowaniu i zagospodarowaniu przestrzennym (Dz. U. </w:t>
      </w:r>
      <w:r w:rsidR="00D529A4" w:rsidRPr="00D529A4">
        <w:rPr>
          <w:rFonts w:ascii="Times New Roman" w:hAnsi="Times New Roman" w:cs="Times New Roman"/>
          <w:b/>
          <w:bCs/>
          <w:sz w:val="24"/>
          <w:szCs w:val="24"/>
        </w:rPr>
        <w:t>z 2026 r. poz. 538</w:t>
      </w:r>
      <w:r w:rsidRPr="00857C4E">
        <w:rPr>
          <w:rFonts w:ascii="Times New Roman" w:hAnsi="Times New Roman" w:cs="Times New Roman"/>
          <w:b/>
          <w:bCs/>
          <w:sz w:val="24"/>
          <w:szCs w:val="24"/>
        </w:rPr>
        <w:t>) w postaci cyfrowej</w:t>
      </w:r>
    </w:p>
    <w:p w:rsidR="00103236" w:rsidRPr="00857C4E" w:rsidRDefault="00103236">
      <w:pPr>
        <w:rPr>
          <w:rFonts w:ascii="Times New Roman" w:hAnsi="Times New Roman" w:cs="Times New Roman"/>
          <w:b/>
          <w:bCs/>
          <w:sz w:val="24"/>
          <w:szCs w:val="24"/>
        </w:rPr>
      </w:pPr>
      <w:r w:rsidRPr="00857C4E">
        <w:rPr>
          <w:rFonts w:ascii="Times New Roman" w:hAnsi="Times New Roman" w:cs="Times New Roman"/>
          <w:b/>
          <w:bCs/>
          <w:sz w:val="24"/>
          <w:szCs w:val="24"/>
        </w:rPr>
        <w:br w:type="page"/>
      </w:r>
    </w:p>
    <w:p w:rsidR="0078357A" w:rsidRPr="00857C4E" w:rsidRDefault="0078357A" w:rsidP="0078357A">
      <w:pPr>
        <w:spacing w:line="240" w:lineRule="auto"/>
        <w:jc w:val="center"/>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b/>
          <w:bCs/>
          <w:kern w:val="0"/>
          <w:sz w:val="24"/>
          <w:szCs w:val="24"/>
          <w:lang w:eastAsia="pl-PL"/>
        </w:rPr>
        <w:lastRenderedPageBreak/>
        <w:t>Uzasadnienie</w:t>
      </w:r>
    </w:p>
    <w:p w:rsidR="0078357A" w:rsidRPr="00857C4E" w:rsidRDefault="0078357A" w:rsidP="0078357A">
      <w:pPr>
        <w:spacing w:line="240" w:lineRule="auto"/>
        <w:jc w:val="both"/>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kern w:val="0"/>
          <w:sz w:val="24"/>
          <w:szCs w:val="24"/>
          <w:lang w:eastAsia="pl-PL"/>
        </w:rPr>
        <w:t xml:space="preserve">Projekt zintegrowanego planu inwestycyjnego </w:t>
      </w:r>
      <w:r w:rsidR="00233F2A" w:rsidRPr="00857C4E">
        <w:rPr>
          <w:rFonts w:ascii="Times New Roman" w:eastAsia="Times New Roman" w:hAnsi="Times New Roman" w:cs="Times New Roman"/>
          <w:kern w:val="0"/>
          <w:sz w:val="24"/>
          <w:szCs w:val="24"/>
          <w:lang w:eastAsia="pl-PL"/>
        </w:rPr>
        <w:t>dla terenu osiedla „Bursztynowa Przystań” położonego w części obrębu Łojewo, gmina Inowrocław</w:t>
      </w:r>
      <w:r w:rsidR="006C2503" w:rsidRPr="00857C4E">
        <w:rPr>
          <w:rFonts w:ascii="Times New Roman" w:eastAsia="Times New Roman" w:hAnsi="Times New Roman" w:cs="Times New Roman"/>
          <w:kern w:val="0"/>
          <w:sz w:val="24"/>
          <w:szCs w:val="24"/>
          <w:lang w:eastAsia="pl-PL"/>
        </w:rPr>
        <w:t xml:space="preserve"> </w:t>
      </w:r>
      <w:r w:rsidRPr="00857C4E">
        <w:rPr>
          <w:rFonts w:ascii="Times New Roman" w:eastAsia="Times New Roman" w:hAnsi="Times New Roman" w:cs="Times New Roman"/>
          <w:kern w:val="0"/>
          <w:sz w:val="24"/>
          <w:szCs w:val="24"/>
          <w:lang w:eastAsia="pl-PL"/>
        </w:rPr>
        <w:t>opracowany został zgodnie z</w:t>
      </w:r>
      <w:r w:rsidR="00B76675" w:rsidRPr="00857C4E">
        <w:rPr>
          <w:rFonts w:ascii="Times New Roman" w:eastAsia="Times New Roman" w:hAnsi="Times New Roman" w:cs="Times New Roman"/>
          <w:kern w:val="0"/>
          <w:sz w:val="24"/>
          <w:szCs w:val="24"/>
          <w:lang w:eastAsia="pl-PL"/>
        </w:rPr>
        <w:t> </w:t>
      </w:r>
      <w:r w:rsidRPr="00857C4E">
        <w:rPr>
          <w:rFonts w:ascii="Times New Roman" w:eastAsia="Times New Roman" w:hAnsi="Times New Roman" w:cs="Times New Roman"/>
          <w:kern w:val="0"/>
          <w:sz w:val="24"/>
          <w:szCs w:val="24"/>
          <w:lang w:eastAsia="pl-PL"/>
        </w:rPr>
        <w:t>obowiązującymi przepisami:</w:t>
      </w:r>
    </w:p>
    <w:p w:rsidR="0078357A" w:rsidRPr="00857C4E" w:rsidRDefault="0078357A" w:rsidP="0078357A">
      <w:pPr>
        <w:numPr>
          <w:ilvl w:val="0"/>
          <w:numId w:val="2"/>
        </w:numPr>
        <w:spacing w:after="0" w:line="240" w:lineRule="auto"/>
        <w:ind w:left="360"/>
        <w:jc w:val="both"/>
        <w:textAlignment w:val="baseline"/>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kern w:val="0"/>
          <w:sz w:val="24"/>
          <w:szCs w:val="24"/>
          <w:lang w:eastAsia="pl-PL"/>
        </w:rPr>
        <w:t xml:space="preserve">ustawa z dnia 27 marca 2003 r. o planowaniu i zagospodarowaniu przestrzennym </w:t>
      </w:r>
      <w:r w:rsidRPr="00857C4E">
        <w:rPr>
          <w:rFonts w:ascii="Aptos" w:eastAsia="Times New Roman" w:hAnsi="Aptos" w:cs="Times New Roman"/>
          <w:kern w:val="0"/>
          <w:sz w:val="24"/>
          <w:szCs w:val="24"/>
          <w:lang w:eastAsia="pl-PL"/>
        </w:rPr>
        <w:br/>
      </w:r>
      <w:r w:rsidRPr="00857C4E">
        <w:rPr>
          <w:rFonts w:ascii="Times New Roman" w:eastAsia="Times New Roman" w:hAnsi="Times New Roman" w:cs="Times New Roman"/>
          <w:kern w:val="0"/>
          <w:sz w:val="24"/>
          <w:szCs w:val="24"/>
          <w:lang w:eastAsia="pl-PL"/>
        </w:rPr>
        <w:t xml:space="preserve">(Dz. U. </w:t>
      </w:r>
      <w:r w:rsidR="00A53A61" w:rsidRPr="00857C4E">
        <w:rPr>
          <w:rFonts w:ascii="Times New Roman" w:hAnsi="Times New Roman" w:cs="Times New Roman"/>
          <w:sz w:val="24"/>
          <w:szCs w:val="24"/>
        </w:rPr>
        <w:t>z 2026 r. poz. 538</w:t>
      </w:r>
      <w:r w:rsidRPr="00857C4E">
        <w:rPr>
          <w:rFonts w:ascii="Times New Roman" w:eastAsia="Times New Roman" w:hAnsi="Times New Roman" w:cs="Times New Roman"/>
          <w:kern w:val="0"/>
          <w:sz w:val="24"/>
          <w:szCs w:val="24"/>
          <w:lang w:eastAsia="pl-PL"/>
        </w:rPr>
        <w:t>), </w:t>
      </w:r>
    </w:p>
    <w:p w:rsidR="0078357A" w:rsidRPr="00857C4E" w:rsidRDefault="0078357A" w:rsidP="0078357A">
      <w:pPr>
        <w:numPr>
          <w:ilvl w:val="0"/>
          <w:numId w:val="2"/>
        </w:numPr>
        <w:spacing w:after="0" w:line="240" w:lineRule="auto"/>
        <w:ind w:left="360"/>
        <w:jc w:val="both"/>
        <w:textAlignment w:val="baseline"/>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kern w:val="0"/>
          <w:sz w:val="24"/>
          <w:szCs w:val="24"/>
          <w:lang w:eastAsia="pl-PL"/>
        </w:rPr>
        <w:t>ustawa z dnia 7 lipca 2023 r. o zmianie ustawy o planowaniu i zagospodarowaniu przestrzennym oraz niektórych innych ustaw (Dz. U. z 2023 r. poz. 1688</w:t>
      </w:r>
      <w:r w:rsidR="00464F4B" w:rsidRPr="00857C4E">
        <w:rPr>
          <w:rFonts w:ascii="Times New Roman" w:eastAsia="Times New Roman" w:hAnsi="Times New Roman" w:cs="Times New Roman"/>
          <w:kern w:val="0"/>
          <w:sz w:val="24"/>
          <w:szCs w:val="24"/>
          <w:lang w:eastAsia="pl-PL"/>
        </w:rPr>
        <w:t>,</w:t>
      </w:r>
      <w:r w:rsidRPr="00857C4E">
        <w:rPr>
          <w:rFonts w:ascii="Times New Roman" w:eastAsia="Times New Roman" w:hAnsi="Times New Roman" w:cs="Times New Roman"/>
          <w:kern w:val="0"/>
          <w:sz w:val="24"/>
          <w:szCs w:val="24"/>
          <w:lang w:eastAsia="pl-PL"/>
        </w:rPr>
        <w:t xml:space="preserve"> z </w:t>
      </w:r>
      <w:proofErr w:type="spellStart"/>
      <w:r w:rsidRPr="00857C4E">
        <w:rPr>
          <w:rFonts w:ascii="Times New Roman" w:eastAsia="Times New Roman" w:hAnsi="Times New Roman" w:cs="Times New Roman"/>
          <w:kern w:val="0"/>
          <w:sz w:val="24"/>
          <w:szCs w:val="24"/>
          <w:lang w:eastAsia="pl-PL"/>
        </w:rPr>
        <w:t>późn</w:t>
      </w:r>
      <w:proofErr w:type="spellEnd"/>
      <w:r w:rsidRPr="00857C4E">
        <w:rPr>
          <w:rFonts w:ascii="Times New Roman" w:eastAsia="Times New Roman" w:hAnsi="Times New Roman" w:cs="Times New Roman"/>
          <w:kern w:val="0"/>
          <w:sz w:val="24"/>
          <w:szCs w:val="24"/>
          <w:lang w:eastAsia="pl-PL"/>
        </w:rPr>
        <w:t>. zm.),</w:t>
      </w:r>
    </w:p>
    <w:p w:rsidR="0078357A" w:rsidRPr="00857C4E" w:rsidRDefault="0078357A" w:rsidP="0078357A">
      <w:pPr>
        <w:numPr>
          <w:ilvl w:val="0"/>
          <w:numId w:val="2"/>
        </w:numPr>
        <w:spacing w:after="0" w:line="240" w:lineRule="auto"/>
        <w:ind w:left="360"/>
        <w:jc w:val="both"/>
        <w:textAlignment w:val="baseline"/>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kern w:val="0"/>
          <w:sz w:val="24"/>
          <w:szCs w:val="24"/>
          <w:lang w:eastAsia="pl-PL"/>
        </w:rPr>
        <w:t xml:space="preserve">rozporządzenie Ministra Rozwoju i Technologii z dnia 17 grudnia 2021 r. w sprawie wymaganego zakresu projektu miejscowego planu zagospodarowania przestrzennego </w:t>
      </w:r>
      <w:r w:rsidRPr="00857C4E">
        <w:rPr>
          <w:rFonts w:ascii="Aptos" w:eastAsia="Times New Roman" w:hAnsi="Aptos" w:cs="Times New Roman"/>
          <w:kern w:val="0"/>
          <w:sz w:val="24"/>
          <w:szCs w:val="24"/>
          <w:lang w:eastAsia="pl-PL"/>
        </w:rPr>
        <w:br/>
      </w:r>
      <w:r w:rsidRPr="00857C4E">
        <w:rPr>
          <w:rFonts w:ascii="Times New Roman" w:eastAsia="Times New Roman" w:hAnsi="Times New Roman" w:cs="Times New Roman"/>
          <w:kern w:val="0"/>
          <w:sz w:val="24"/>
          <w:szCs w:val="24"/>
          <w:lang w:eastAsia="pl-PL"/>
        </w:rPr>
        <w:t>(Dz. U. z 2021 r. poz. 2404)</w:t>
      </w:r>
      <w:r w:rsidR="000E4DF5" w:rsidRPr="00857C4E">
        <w:rPr>
          <w:rFonts w:ascii="Times New Roman" w:eastAsia="Times New Roman" w:hAnsi="Times New Roman" w:cs="Times New Roman"/>
          <w:kern w:val="0"/>
          <w:sz w:val="24"/>
          <w:szCs w:val="24"/>
          <w:lang w:eastAsia="pl-PL"/>
        </w:rPr>
        <w:t>,</w:t>
      </w:r>
    </w:p>
    <w:p w:rsidR="0078357A" w:rsidRPr="00857C4E" w:rsidRDefault="0078357A" w:rsidP="0078357A">
      <w:pPr>
        <w:numPr>
          <w:ilvl w:val="0"/>
          <w:numId w:val="2"/>
        </w:numPr>
        <w:spacing w:after="0" w:line="240" w:lineRule="auto"/>
        <w:ind w:left="360"/>
        <w:jc w:val="both"/>
        <w:textAlignment w:val="baseline"/>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kern w:val="0"/>
          <w:sz w:val="24"/>
          <w:szCs w:val="24"/>
          <w:lang w:eastAsia="pl-PL"/>
        </w:rPr>
        <w:t>ustawa z dnia 27 kwietnia 2001 r. Prawo ochrony środowiska (Dz. U. z 202</w:t>
      </w:r>
      <w:r w:rsidR="00546D60" w:rsidRPr="00857C4E">
        <w:rPr>
          <w:rFonts w:ascii="Times New Roman" w:eastAsia="Times New Roman" w:hAnsi="Times New Roman" w:cs="Times New Roman"/>
          <w:kern w:val="0"/>
          <w:sz w:val="24"/>
          <w:szCs w:val="24"/>
          <w:lang w:eastAsia="pl-PL"/>
        </w:rPr>
        <w:t>5</w:t>
      </w:r>
      <w:r w:rsidRPr="00857C4E">
        <w:rPr>
          <w:rFonts w:ascii="Times New Roman" w:eastAsia="Times New Roman" w:hAnsi="Times New Roman" w:cs="Times New Roman"/>
          <w:kern w:val="0"/>
          <w:sz w:val="24"/>
          <w:szCs w:val="24"/>
          <w:lang w:eastAsia="pl-PL"/>
        </w:rPr>
        <w:t xml:space="preserve"> r. poz. </w:t>
      </w:r>
      <w:r w:rsidR="00546D60" w:rsidRPr="00857C4E">
        <w:rPr>
          <w:rFonts w:ascii="Times New Roman" w:eastAsia="Times New Roman" w:hAnsi="Times New Roman" w:cs="Times New Roman"/>
          <w:kern w:val="0"/>
          <w:sz w:val="24"/>
          <w:szCs w:val="24"/>
          <w:lang w:eastAsia="pl-PL"/>
        </w:rPr>
        <w:t>647</w:t>
      </w:r>
      <w:r w:rsidR="00464F4B" w:rsidRPr="00857C4E">
        <w:rPr>
          <w:rFonts w:ascii="Times New Roman" w:eastAsia="Times New Roman" w:hAnsi="Times New Roman" w:cs="Times New Roman"/>
          <w:kern w:val="0"/>
          <w:sz w:val="24"/>
          <w:szCs w:val="24"/>
          <w:lang w:eastAsia="pl-PL"/>
        </w:rPr>
        <w:t>,</w:t>
      </w:r>
      <w:r w:rsidRPr="00857C4E">
        <w:rPr>
          <w:rFonts w:ascii="Times New Roman" w:eastAsia="Times New Roman" w:hAnsi="Times New Roman" w:cs="Times New Roman"/>
          <w:kern w:val="0"/>
          <w:sz w:val="24"/>
          <w:szCs w:val="24"/>
          <w:lang w:eastAsia="pl-PL"/>
        </w:rPr>
        <w:t xml:space="preserve"> </w:t>
      </w:r>
      <w:r w:rsidRPr="00857C4E">
        <w:rPr>
          <w:rFonts w:ascii="Aptos" w:eastAsia="Times New Roman" w:hAnsi="Aptos" w:cs="Times New Roman"/>
          <w:kern w:val="0"/>
          <w:sz w:val="24"/>
          <w:szCs w:val="24"/>
          <w:lang w:eastAsia="pl-PL"/>
        </w:rPr>
        <w:br/>
      </w:r>
      <w:r w:rsidRPr="00857C4E">
        <w:rPr>
          <w:rFonts w:ascii="Times New Roman" w:eastAsia="Times New Roman" w:hAnsi="Times New Roman" w:cs="Times New Roman"/>
          <w:kern w:val="0"/>
          <w:sz w:val="24"/>
          <w:szCs w:val="24"/>
          <w:lang w:eastAsia="pl-PL"/>
        </w:rPr>
        <w:t xml:space="preserve">z </w:t>
      </w:r>
      <w:proofErr w:type="spellStart"/>
      <w:r w:rsidRPr="00857C4E">
        <w:rPr>
          <w:rFonts w:ascii="Times New Roman" w:eastAsia="Times New Roman" w:hAnsi="Times New Roman" w:cs="Times New Roman"/>
          <w:kern w:val="0"/>
          <w:sz w:val="24"/>
          <w:szCs w:val="24"/>
          <w:lang w:eastAsia="pl-PL"/>
        </w:rPr>
        <w:t>późn</w:t>
      </w:r>
      <w:proofErr w:type="spellEnd"/>
      <w:r w:rsidRPr="00857C4E">
        <w:rPr>
          <w:rFonts w:ascii="Times New Roman" w:eastAsia="Times New Roman" w:hAnsi="Times New Roman" w:cs="Times New Roman"/>
          <w:kern w:val="0"/>
          <w:sz w:val="24"/>
          <w:szCs w:val="24"/>
          <w:lang w:eastAsia="pl-PL"/>
        </w:rPr>
        <w:t>. zm.),</w:t>
      </w:r>
    </w:p>
    <w:p w:rsidR="0078357A" w:rsidRPr="00857C4E" w:rsidRDefault="0078357A" w:rsidP="0078357A">
      <w:pPr>
        <w:numPr>
          <w:ilvl w:val="0"/>
          <w:numId w:val="2"/>
        </w:numPr>
        <w:spacing w:after="0" w:line="240" w:lineRule="auto"/>
        <w:ind w:left="360"/>
        <w:jc w:val="both"/>
        <w:textAlignment w:val="baseline"/>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kern w:val="0"/>
          <w:sz w:val="24"/>
          <w:szCs w:val="24"/>
          <w:lang w:eastAsia="pl-PL"/>
        </w:rPr>
        <w:t>ustawa z dnia 3 października 2008 r. o udostępnianiu informacji o środowisku i jego ochronie, udziale społeczeństwa w ochronie środowiska oraz o ocenach oddziaływania na środowisko (Dz. U. z 2024 r. poz. 1112</w:t>
      </w:r>
      <w:r w:rsidR="00464F4B" w:rsidRPr="00857C4E">
        <w:rPr>
          <w:rFonts w:ascii="Times New Roman" w:eastAsia="Times New Roman" w:hAnsi="Times New Roman" w:cs="Times New Roman"/>
          <w:kern w:val="0"/>
          <w:sz w:val="24"/>
          <w:szCs w:val="24"/>
          <w:lang w:eastAsia="pl-PL"/>
        </w:rPr>
        <w:t>,</w:t>
      </w:r>
      <w:r w:rsidRPr="00857C4E">
        <w:rPr>
          <w:rFonts w:ascii="Times New Roman" w:eastAsia="Times New Roman" w:hAnsi="Times New Roman" w:cs="Times New Roman"/>
          <w:kern w:val="0"/>
          <w:sz w:val="24"/>
          <w:szCs w:val="24"/>
          <w:lang w:eastAsia="pl-PL"/>
        </w:rPr>
        <w:t xml:space="preserve"> z </w:t>
      </w:r>
      <w:proofErr w:type="spellStart"/>
      <w:r w:rsidRPr="00857C4E">
        <w:rPr>
          <w:rFonts w:ascii="Times New Roman" w:eastAsia="Times New Roman" w:hAnsi="Times New Roman" w:cs="Times New Roman"/>
          <w:kern w:val="0"/>
          <w:sz w:val="24"/>
          <w:szCs w:val="24"/>
          <w:lang w:eastAsia="pl-PL"/>
        </w:rPr>
        <w:t>późn</w:t>
      </w:r>
      <w:proofErr w:type="spellEnd"/>
      <w:r w:rsidRPr="00857C4E">
        <w:rPr>
          <w:rFonts w:ascii="Times New Roman" w:eastAsia="Times New Roman" w:hAnsi="Times New Roman" w:cs="Times New Roman"/>
          <w:kern w:val="0"/>
          <w:sz w:val="24"/>
          <w:szCs w:val="24"/>
          <w:lang w:eastAsia="pl-PL"/>
        </w:rPr>
        <w:t>. zm.),</w:t>
      </w:r>
    </w:p>
    <w:p w:rsidR="0078357A" w:rsidRPr="00857C4E" w:rsidRDefault="0078357A" w:rsidP="0078357A">
      <w:pPr>
        <w:numPr>
          <w:ilvl w:val="0"/>
          <w:numId w:val="2"/>
        </w:numPr>
        <w:spacing w:after="0" w:line="240" w:lineRule="auto"/>
        <w:ind w:left="360"/>
        <w:jc w:val="both"/>
        <w:textAlignment w:val="baseline"/>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kern w:val="0"/>
          <w:sz w:val="24"/>
          <w:szCs w:val="24"/>
          <w:lang w:eastAsia="pl-PL"/>
        </w:rPr>
        <w:t>ustawa z dnia 8 marca 1990 r. o samorządzie gminnym (Dz. U. z 202</w:t>
      </w:r>
      <w:r w:rsidR="00546D60" w:rsidRPr="00857C4E">
        <w:rPr>
          <w:rFonts w:ascii="Times New Roman" w:eastAsia="Times New Roman" w:hAnsi="Times New Roman" w:cs="Times New Roman"/>
          <w:kern w:val="0"/>
          <w:sz w:val="24"/>
          <w:szCs w:val="24"/>
          <w:lang w:eastAsia="pl-PL"/>
        </w:rPr>
        <w:t>5</w:t>
      </w:r>
      <w:r w:rsidRPr="00857C4E">
        <w:rPr>
          <w:rFonts w:ascii="Times New Roman" w:eastAsia="Times New Roman" w:hAnsi="Times New Roman" w:cs="Times New Roman"/>
          <w:kern w:val="0"/>
          <w:sz w:val="24"/>
          <w:szCs w:val="24"/>
          <w:lang w:eastAsia="pl-PL"/>
        </w:rPr>
        <w:t xml:space="preserve"> r. poz. </w:t>
      </w:r>
      <w:r w:rsidR="00546D60" w:rsidRPr="00857C4E">
        <w:rPr>
          <w:rFonts w:ascii="Times New Roman" w:eastAsia="Times New Roman" w:hAnsi="Times New Roman" w:cs="Times New Roman"/>
          <w:kern w:val="0"/>
          <w:sz w:val="24"/>
          <w:szCs w:val="24"/>
          <w:lang w:eastAsia="pl-PL"/>
        </w:rPr>
        <w:t>1153</w:t>
      </w:r>
      <w:r w:rsidR="00464F4B" w:rsidRPr="00857C4E">
        <w:rPr>
          <w:rFonts w:ascii="Times New Roman" w:eastAsia="Times New Roman" w:hAnsi="Times New Roman" w:cs="Times New Roman"/>
          <w:kern w:val="0"/>
          <w:sz w:val="24"/>
          <w:szCs w:val="24"/>
          <w:lang w:eastAsia="pl-PL"/>
        </w:rPr>
        <w:t>,</w:t>
      </w:r>
      <w:r w:rsidRPr="00857C4E">
        <w:rPr>
          <w:rFonts w:ascii="Times New Roman" w:eastAsia="Times New Roman" w:hAnsi="Times New Roman" w:cs="Times New Roman"/>
          <w:kern w:val="0"/>
          <w:sz w:val="24"/>
          <w:szCs w:val="24"/>
          <w:lang w:eastAsia="pl-PL"/>
        </w:rPr>
        <w:t xml:space="preserve"> </w:t>
      </w:r>
      <w:r w:rsidRPr="00857C4E">
        <w:rPr>
          <w:rFonts w:ascii="Aptos" w:eastAsia="Times New Roman" w:hAnsi="Aptos" w:cs="Times New Roman"/>
          <w:kern w:val="0"/>
          <w:sz w:val="24"/>
          <w:szCs w:val="24"/>
          <w:lang w:eastAsia="pl-PL"/>
        </w:rPr>
        <w:br/>
      </w:r>
      <w:r w:rsidRPr="00857C4E">
        <w:rPr>
          <w:rFonts w:ascii="Times New Roman" w:eastAsia="Times New Roman" w:hAnsi="Times New Roman" w:cs="Times New Roman"/>
          <w:kern w:val="0"/>
          <w:sz w:val="24"/>
          <w:szCs w:val="24"/>
          <w:lang w:eastAsia="pl-PL"/>
        </w:rPr>
        <w:t xml:space="preserve">z </w:t>
      </w:r>
      <w:proofErr w:type="spellStart"/>
      <w:r w:rsidRPr="00857C4E">
        <w:rPr>
          <w:rFonts w:ascii="Times New Roman" w:eastAsia="Times New Roman" w:hAnsi="Times New Roman" w:cs="Times New Roman"/>
          <w:kern w:val="0"/>
          <w:sz w:val="24"/>
          <w:szCs w:val="24"/>
          <w:lang w:eastAsia="pl-PL"/>
        </w:rPr>
        <w:t>późn</w:t>
      </w:r>
      <w:proofErr w:type="spellEnd"/>
      <w:r w:rsidRPr="00857C4E">
        <w:rPr>
          <w:rFonts w:ascii="Times New Roman" w:eastAsia="Times New Roman" w:hAnsi="Times New Roman" w:cs="Times New Roman"/>
          <w:kern w:val="0"/>
          <w:sz w:val="24"/>
          <w:szCs w:val="24"/>
          <w:lang w:eastAsia="pl-PL"/>
        </w:rPr>
        <w:t>. zm.).</w:t>
      </w:r>
    </w:p>
    <w:p w:rsidR="0078357A" w:rsidRPr="00857C4E" w:rsidRDefault="0078357A" w:rsidP="0078357A">
      <w:pPr>
        <w:spacing w:after="0" w:line="240" w:lineRule="auto"/>
        <w:rPr>
          <w:rFonts w:ascii="Times New Roman" w:eastAsia="Times New Roman" w:hAnsi="Times New Roman" w:cs="Times New Roman"/>
          <w:kern w:val="0"/>
          <w:sz w:val="24"/>
          <w:szCs w:val="24"/>
          <w:lang w:eastAsia="pl-PL"/>
        </w:rPr>
      </w:pPr>
    </w:p>
    <w:p w:rsidR="0078357A" w:rsidRPr="00857C4E" w:rsidRDefault="0078357A" w:rsidP="0078357A">
      <w:pPr>
        <w:spacing w:line="240" w:lineRule="auto"/>
        <w:jc w:val="both"/>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kern w:val="0"/>
          <w:sz w:val="24"/>
          <w:szCs w:val="24"/>
          <w:lang w:eastAsia="pl-PL"/>
        </w:rPr>
        <w:t xml:space="preserve">Zintegrowany plan inwestycyjny </w:t>
      </w:r>
      <w:r w:rsidR="00233F2A" w:rsidRPr="00857C4E">
        <w:rPr>
          <w:rFonts w:ascii="Times New Roman" w:eastAsia="Times New Roman" w:hAnsi="Times New Roman" w:cs="Times New Roman"/>
          <w:kern w:val="0"/>
          <w:sz w:val="24"/>
          <w:szCs w:val="24"/>
          <w:lang w:eastAsia="pl-PL"/>
        </w:rPr>
        <w:t xml:space="preserve">dla terenu osiedla „Bursztynowa Przystań” położonego w części obrębu Łojewo, gmina Inowrocław </w:t>
      </w:r>
      <w:r w:rsidRPr="00857C4E">
        <w:rPr>
          <w:rFonts w:ascii="Times New Roman" w:eastAsia="Times New Roman" w:hAnsi="Times New Roman" w:cs="Times New Roman"/>
          <w:kern w:val="0"/>
          <w:sz w:val="24"/>
          <w:szCs w:val="24"/>
          <w:lang w:eastAsia="pl-PL"/>
        </w:rPr>
        <w:t xml:space="preserve">został sporządzony na wniosek </w:t>
      </w:r>
      <w:proofErr w:type="spellStart"/>
      <w:r w:rsidR="006C2503" w:rsidRPr="00857C4E">
        <w:rPr>
          <w:rFonts w:ascii="Times New Roman" w:eastAsia="Times New Roman" w:hAnsi="Times New Roman" w:cs="Times New Roman"/>
          <w:kern w:val="0"/>
          <w:sz w:val="24"/>
          <w:szCs w:val="24"/>
          <w:lang w:eastAsia="pl-PL"/>
        </w:rPr>
        <w:t>Transpol</w:t>
      </w:r>
      <w:proofErr w:type="spellEnd"/>
      <w:r w:rsidR="006C2503" w:rsidRPr="00857C4E">
        <w:rPr>
          <w:rFonts w:ascii="Times New Roman" w:eastAsia="Times New Roman" w:hAnsi="Times New Roman" w:cs="Times New Roman"/>
          <w:kern w:val="0"/>
          <w:sz w:val="24"/>
          <w:szCs w:val="24"/>
          <w:lang w:eastAsia="pl-PL"/>
        </w:rPr>
        <w:t xml:space="preserve"> Development</w:t>
      </w:r>
      <w:r w:rsidRPr="00857C4E">
        <w:rPr>
          <w:rFonts w:ascii="Times New Roman" w:eastAsia="Times New Roman" w:hAnsi="Times New Roman" w:cs="Times New Roman"/>
          <w:kern w:val="0"/>
          <w:sz w:val="24"/>
          <w:szCs w:val="24"/>
          <w:lang w:eastAsia="pl-PL"/>
        </w:rPr>
        <w:t xml:space="preserve"> z</w:t>
      </w:r>
      <w:r w:rsidR="00B76675" w:rsidRPr="00857C4E">
        <w:rPr>
          <w:rFonts w:ascii="Times New Roman" w:eastAsia="Times New Roman" w:hAnsi="Times New Roman" w:cs="Times New Roman"/>
          <w:kern w:val="0"/>
          <w:sz w:val="24"/>
          <w:szCs w:val="24"/>
          <w:lang w:eastAsia="pl-PL"/>
        </w:rPr>
        <w:t> </w:t>
      </w:r>
      <w:r w:rsidRPr="00857C4E">
        <w:rPr>
          <w:rFonts w:ascii="Times New Roman" w:eastAsia="Times New Roman" w:hAnsi="Times New Roman" w:cs="Times New Roman"/>
          <w:kern w:val="0"/>
          <w:sz w:val="24"/>
          <w:szCs w:val="24"/>
          <w:lang w:eastAsia="pl-PL"/>
        </w:rPr>
        <w:t xml:space="preserve">siedzibą w </w:t>
      </w:r>
      <w:r w:rsidR="006C2503" w:rsidRPr="00857C4E">
        <w:rPr>
          <w:rFonts w:ascii="Times New Roman" w:eastAsia="Times New Roman" w:hAnsi="Times New Roman" w:cs="Times New Roman"/>
          <w:kern w:val="0"/>
          <w:sz w:val="24"/>
          <w:szCs w:val="24"/>
          <w:lang w:eastAsia="pl-PL"/>
        </w:rPr>
        <w:t>Łojewie 70, gmina Inowrocław</w:t>
      </w:r>
      <w:r w:rsidR="004351CD">
        <w:rPr>
          <w:rFonts w:ascii="Times New Roman" w:eastAsia="Times New Roman" w:hAnsi="Times New Roman" w:cs="Times New Roman"/>
          <w:kern w:val="0"/>
          <w:sz w:val="24"/>
          <w:szCs w:val="24"/>
          <w:lang w:eastAsia="pl-PL"/>
        </w:rPr>
        <w:t xml:space="preserve"> z dnia 19.05.2026</w:t>
      </w:r>
      <w:r w:rsidRPr="00857C4E">
        <w:rPr>
          <w:rFonts w:ascii="Times New Roman" w:eastAsia="Times New Roman" w:hAnsi="Times New Roman" w:cs="Times New Roman"/>
          <w:kern w:val="0"/>
          <w:sz w:val="24"/>
          <w:szCs w:val="24"/>
          <w:lang w:eastAsia="pl-PL"/>
        </w:rPr>
        <w:t xml:space="preserve"> r.</w:t>
      </w:r>
      <w:r w:rsidR="00B76675" w:rsidRPr="00857C4E">
        <w:rPr>
          <w:rFonts w:ascii="Times New Roman" w:eastAsia="Times New Roman" w:hAnsi="Times New Roman" w:cs="Times New Roman"/>
          <w:kern w:val="0"/>
          <w:sz w:val="24"/>
          <w:szCs w:val="24"/>
          <w:lang w:eastAsia="pl-PL"/>
        </w:rPr>
        <w:t xml:space="preserve"> i</w:t>
      </w:r>
      <w:r w:rsidRPr="00857C4E">
        <w:rPr>
          <w:rFonts w:ascii="Times New Roman" w:eastAsia="Times New Roman" w:hAnsi="Times New Roman" w:cs="Times New Roman"/>
          <w:kern w:val="0"/>
          <w:sz w:val="24"/>
          <w:szCs w:val="24"/>
          <w:lang w:eastAsia="pl-PL"/>
        </w:rPr>
        <w:t xml:space="preserve"> złożony do Rady </w:t>
      </w:r>
      <w:r w:rsidR="006C2503" w:rsidRPr="00857C4E">
        <w:rPr>
          <w:rFonts w:ascii="Times New Roman" w:eastAsia="Times New Roman" w:hAnsi="Times New Roman" w:cs="Times New Roman"/>
          <w:kern w:val="0"/>
          <w:sz w:val="24"/>
          <w:szCs w:val="24"/>
          <w:lang w:eastAsia="pl-PL"/>
        </w:rPr>
        <w:t>Gminy</w:t>
      </w:r>
      <w:r w:rsidRPr="00857C4E">
        <w:rPr>
          <w:rFonts w:ascii="Times New Roman" w:eastAsia="Times New Roman" w:hAnsi="Times New Roman" w:cs="Times New Roman"/>
          <w:kern w:val="0"/>
          <w:sz w:val="24"/>
          <w:szCs w:val="24"/>
          <w:lang w:eastAsia="pl-PL"/>
        </w:rPr>
        <w:t xml:space="preserve"> Inowrocław za pośrednictwem </w:t>
      </w:r>
      <w:r w:rsidR="006C2503" w:rsidRPr="00857C4E">
        <w:rPr>
          <w:rFonts w:ascii="Times New Roman" w:eastAsia="Times New Roman" w:hAnsi="Times New Roman" w:cs="Times New Roman"/>
          <w:kern w:val="0"/>
          <w:sz w:val="24"/>
          <w:szCs w:val="24"/>
          <w:lang w:eastAsia="pl-PL"/>
        </w:rPr>
        <w:t>Wójta Gminy</w:t>
      </w:r>
      <w:r w:rsidRPr="00857C4E">
        <w:rPr>
          <w:rFonts w:ascii="Times New Roman" w:eastAsia="Times New Roman" w:hAnsi="Times New Roman" w:cs="Times New Roman"/>
          <w:kern w:val="0"/>
          <w:sz w:val="24"/>
          <w:szCs w:val="24"/>
          <w:lang w:eastAsia="pl-PL"/>
        </w:rPr>
        <w:t xml:space="preserve"> Inowrocław. Rada </w:t>
      </w:r>
      <w:r w:rsidR="006C2503" w:rsidRPr="00857C4E">
        <w:rPr>
          <w:rFonts w:ascii="Times New Roman" w:eastAsia="Times New Roman" w:hAnsi="Times New Roman" w:cs="Times New Roman"/>
          <w:kern w:val="0"/>
          <w:sz w:val="24"/>
          <w:szCs w:val="24"/>
          <w:lang w:eastAsia="pl-PL"/>
        </w:rPr>
        <w:t>Gminy</w:t>
      </w:r>
      <w:r w:rsidRPr="00857C4E">
        <w:rPr>
          <w:rFonts w:ascii="Times New Roman" w:eastAsia="Times New Roman" w:hAnsi="Times New Roman" w:cs="Times New Roman"/>
          <w:kern w:val="0"/>
          <w:sz w:val="24"/>
          <w:szCs w:val="24"/>
          <w:lang w:eastAsia="pl-PL"/>
        </w:rPr>
        <w:t xml:space="preserve"> Inowrocław uchwałą nr </w:t>
      </w:r>
      <w:r w:rsidR="00546D60" w:rsidRPr="00857C4E">
        <w:rPr>
          <w:rFonts w:ascii="Times New Roman" w:eastAsia="Times New Roman" w:hAnsi="Times New Roman" w:cs="Times New Roman"/>
          <w:kern w:val="0"/>
          <w:sz w:val="24"/>
          <w:szCs w:val="24"/>
          <w:lang w:eastAsia="pl-PL"/>
        </w:rPr>
        <w:t>……….</w:t>
      </w:r>
      <w:r w:rsidRPr="00857C4E">
        <w:rPr>
          <w:rFonts w:ascii="Times New Roman" w:eastAsia="Times New Roman" w:hAnsi="Times New Roman" w:cs="Times New Roman"/>
          <w:kern w:val="0"/>
          <w:sz w:val="24"/>
          <w:szCs w:val="24"/>
          <w:lang w:eastAsia="pl-PL"/>
        </w:rPr>
        <w:t xml:space="preserve"> z dnia </w:t>
      </w:r>
      <w:r w:rsidR="00546D60" w:rsidRPr="00857C4E">
        <w:rPr>
          <w:rFonts w:ascii="Times New Roman" w:eastAsia="Times New Roman" w:hAnsi="Times New Roman" w:cs="Times New Roman"/>
          <w:kern w:val="0"/>
          <w:sz w:val="24"/>
          <w:szCs w:val="24"/>
          <w:lang w:eastAsia="pl-PL"/>
        </w:rPr>
        <w:t>…………….</w:t>
      </w:r>
      <w:r w:rsidRPr="00857C4E">
        <w:rPr>
          <w:rFonts w:ascii="Times New Roman" w:eastAsia="Times New Roman" w:hAnsi="Times New Roman" w:cs="Times New Roman"/>
          <w:kern w:val="0"/>
          <w:sz w:val="24"/>
          <w:szCs w:val="24"/>
          <w:lang w:eastAsia="pl-PL"/>
        </w:rPr>
        <w:t xml:space="preserve"> r. wyraziła zgodę na przystąpienie do sporządzenia ww. </w:t>
      </w:r>
      <w:r w:rsidR="00464F4B" w:rsidRPr="00857C4E">
        <w:rPr>
          <w:rFonts w:ascii="Times New Roman" w:eastAsia="Times New Roman" w:hAnsi="Times New Roman" w:cs="Times New Roman"/>
          <w:kern w:val="0"/>
          <w:sz w:val="24"/>
          <w:szCs w:val="24"/>
          <w:lang w:eastAsia="pl-PL"/>
        </w:rPr>
        <w:t>planu</w:t>
      </w:r>
      <w:r w:rsidRPr="00857C4E">
        <w:rPr>
          <w:rFonts w:ascii="Times New Roman" w:eastAsia="Times New Roman" w:hAnsi="Times New Roman" w:cs="Times New Roman"/>
          <w:kern w:val="0"/>
          <w:sz w:val="24"/>
          <w:szCs w:val="24"/>
          <w:lang w:eastAsia="pl-PL"/>
        </w:rPr>
        <w:t xml:space="preserve">. Zgodnie z umową urbanistyczną dotyczącą ww. planu inwestycją główną jest zabudowa mieszkaniowa </w:t>
      </w:r>
      <w:r w:rsidR="00F84DA7" w:rsidRPr="00857C4E">
        <w:rPr>
          <w:rFonts w:ascii="Times New Roman" w:eastAsia="Times New Roman" w:hAnsi="Times New Roman" w:cs="Times New Roman"/>
          <w:kern w:val="0"/>
          <w:sz w:val="24"/>
          <w:szCs w:val="24"/>
          <w:lang w:eastAsia="pl-PL"/>
        </w:rPr>
        <w:t>jednorodzinna, usług handlu i usług edukacji wraz niezbędną infrastrukturą techniczną oraz zagospodarowanie terenów zieleni urządzonej wraz z terenem wód powierzchniowych śródlądowych</w:t>
      </w:r>
      <w:r w:rsidRPr="00857C4E">
        <w:rPr>
          <w:rFonts w:ascii="Times New Roman" w:eastAsia="Times New Roman" w:hAnsi="Times New Roman" w:cs="Times New Roman"/>
          <w:kern w:val="0"/>
          <w:sz w:val="24"/>
          <w:szCs w:val="24"/>
          <w:lang w:eastAsia="pl-PL"/>
        </w:rPr>
        <w:t xml:space="preserve">. W ramach przeprowadzonych negocjacji ustalono, że inwestycję uzupełniającą stanowić będzie </w:t>
      </w:r>
      <w:r w:rsidR="00546D60" w:rsidRPr="00857C4E">
        <w:rPr>
          <w:rFonts w:ascii="Times New Roman" w:eastAsia="Times New Roman" w:hAnsi="Times New Roman" w:cs="Times New Roman"/>
          <w:kern w:val="0"/>
          <w:sz w:val="24"/>
          <w:szCs w:val="24"/>
          <w:lang w:eastAsia="pl-PL"/>
        </w:rPr>
        <w:t>wykonanie</w:t>
      </w:r>
      <w:r w:rsidR="006C2503" w:rsidRPr="00857C4E">
        <w:rPr>
          <w:rFonts w:ascii="Times New Roman" w:eastAsia="Times New Roman" w:hAnsi="Times New Roman" w:cs="Times New Roman"/>
          <w:kern w:val="0"/>
          <w:sz w:val="24"/>
          <w:szCs w:val="24"/>
          <w:lang w:eastAsia="pl-PL"/>
        </w:rPr>
        <w:t xml:space="preserve"> sieci kanalizacji sanitarnej</w:t>
      </w:r>
      <w:r w:rsidRPr="00857C4E">
        <w:rPr>
          <w:rFonts w:ascii="Times New Roman" w:eastAsia="Times New Roman" w:hAnsi="Times New Roman" w:cs="Times New Roman"/>
          <w:kern w:val="0"/>
          <w:sz w:val="24"/>
          <w:szCs w:val="24"/>
          <w:lang w:eastAsia="pl-PL"/>
        </w:rPr>
        <w:t>. </w:t>
      </w:r>
      <w:r w:rsidR="00C92CA9" w:rsidRPr="00857C4E">
        <w:rPr>
          <w:rFonts w:ascii="Times New Roman" w:eastAsia="Times New Roman" w:hAnsi="Times New Roman" w:cs="Times New Roman"/>
          <w:kern w:val="0"/>
          <w:sz w:val="24"/>
          <w:szCs w:val="24"/>
          <w:lang w:eastAsia="pl-PL"/>
        </w:rPr>
        <w:t xml:space="preserve">Szczegółowy zakres </w:t>
      </w:r>
      <w:r w:rsidR="00F21E82" w:rsidRPr="00857C4E">
        <w:rPr>
          <w:rFonts w:ascii="Times New Roman" w:eastAsia="Times New Roman" w:hAnsi="Times New Roman" w:cs="Times New Roman"/>
          <w:kern w:val="0"/>
          <w:sz w:val="24"/>
          <w:szCs w:val="24"/>
          <w:lang w:eastAsia="pl-PL"/>
        </w:rPr>
        <w:t xml:space="preserve">inwestycji uzupełniającej </w:t>
      </w:r>
      <w:r w:rsidR="00C92CA9" w:rsidRPr="00857C4E">
        <w:rPr>
          <w:rFonts w:ascii="Times New Roman" w:eastAsia="Times New Roman" w:hAnsi="Times New Roman" w:cs="Times New Roman"/>
          <w:kern w:val="0"/>
          <w:sz w:val="24"/>
          <w:szCs w:val="24"/>
          <w:lang w:eastAsia="pl-PL"/>
        </w:rPr>
        <w:t>został określony w umowie urbanistycznej</w:t>
      </w:r>
      <w:r w:rsidR="00CE4098" w:rsidRPr="00857C4E">
        <w:rPr>
          <w:rFonts w:ascii="Times New Roman" w:eastAsia="Times New Roman" w:hAnsi="Times New Roman" w:cs="Times New Roman"/>
          <w:kern w:val="0"/>
          <w:sz w:val="24"/>
          <w:szCs w:val="24"/>
          <w:lang w:eastAsia="pl-PL"/>
        </w:rPr>
        <w:t>.</w:t>
      </w:r>
    </w:p>
    <w:p w:rsidR="0078357A" w:rsidRPr="00857C4E" w:rsidRDefault="0078357A" w:rsidP="0078357A">
      <w:pPr>
        <w:spacing w:line="240" w:lineRule="auto"/>
        <w:jc w:val="both"/>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kern w:val="0"/>
          <w:sz w:val="24"/>
          <w:szCs w:val="24"/>
          <w:lang w:eastAsia="pl-PL"/>
        </w:rPr>
        <w:t xml:space="preserve">Zgodnie z art. 2 </w:t>
      </w:r>
      <w:proofErr w:type="spellStart"/>
      <w:r w:rsidRPr="00857C4E">
        <w:rPr>
          <w:rFonts w:ascii="Times New Roman" w:eastAsia="Times New Roman" w:hAnsi="Times New Roman" w:cs="Times New Roman"/>
          <w:kern w:val="0"/>
          <w:sz w:val="24"/>
          <w:szCs w:val="24"/>
          <w:lang w:eastAsia="pl-PL"/>
        </w:rPr>
        <w:t>pkt</w:t>
      </w:r>
      <w:proofErr w:type="spellEnd"/>
      <w:r w:rsidRPr="00857C4E">
        <w:rPr>
          <w:rFonts w:ascii="Times New Roman" w:eastAsia="Times New Roman" w:hAnsi="Times New Roman" w:cs="Times New Roman"/>
          <w:kern w:val="0"/>
          <w:sz w:val="24"/>
          <w:szCs w:val="24"/>
          <w:lang w:eastAsia="pl-PL"/>
        </w:rPr>
        <w:t xml:space="preserve"> 5a ustawy z dnia 27 marca 2003 r. o planowaniu i zagospodarowaniu przestrzennym przez inwestycję uzupełniającą rozumie się m.in. </w:t>
      </w:r>
      <w:r w:rsidR="006C2503" w:rsidRPr="00857C4E">
        <w:rPr>
          <w:rFonts w:ascii="Times New Roman" w:eastAsia="Times New Roman" w:hAnsi="Times New Roman" w:cs="Times New Roman"/>
          <w:kern w:val="0"/>
          <w:sz w:val="24"/>
          <w:szCs w:val="24"/>
          <w:lang w:eastAsia="pl-PL"/>
        </w:rPr>
        <w:t>budowę, zmianę sposobu użytkowania lub przebudowę sieci uzbrojenia terenu. Mając na uwadze zakres inwestycji uzupełniającej, czyli wykonanie sieci uzbrojenia terenu ustawowe przesłanki określone w ww. ustawie zostały spełnione.</w:t>
      </w:r>
    </w:p>
    <w:p w:rsidR="0078357A" w:rsidRPr="00857C4E" w:rsidRDefault="0078357A" w:rsidP="0078357A">
      <w:pPr>
        <w:spacing w:line="240" w:lineRule="auto"/>
        <w:jc w:val="both"/>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b/>
          <w:bCs/>
          <w:kern w:val="0"/>
          <w:sz w:val="24"/>
          <w:szCs w:val="24"/>
          <w:lang w:eastAsia="pl-PL"/>
        </w:rPr>
        <w:t>Sposób realizacji wymogów wynikających z art. 1 ust. 2 ww. ustawy o planowaniu zagospodarowaniu przestrzennym:</w:t>
      </w:r>
    </w:p>
    <w:p w:rsidR="0078357A" w:rsidRPr="00857C4E" w:rsidRDefault="0078357A" w:rsidP="0078357A">
      <w:pPr>
        <w:spacing w:line="240" w:lineRule="auto"/>
        <w:jc w:val="both"/>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b/>
          <w:bCs/>
          <w:kern w:val="0"/>
          <w:sz w:val="24"/>
          <w:szCs w:val="24"/>
          <w:lang w:eastAsia="pl-PL"/>
        </w:rPr>
        <w:t xml:space="preserve">1) wymagania ładu przestrzennego, w tym urbanistyki i architektury </w:t>
      </w:r>
      <w:r w:rsidRPr="00857C4E">
        <w:rPr>
          <w:rFonts w:ascii="Times New Roman" w:eastAsia="Times New Roman" w:hAnsi="Times New Roman" w:cs="Times New Roman"/>
          <w:kern w:val="0"/>
          <w:sz w:val="24"/>
          <w:szCs w:val="24"/>
          <w:lang w:eastAsia="pl-PL"/>
        </w:rPr>
        <w:t xml:space="preserve">oraz </w:t>
      </w:r>
      <w:r w:rsidRPr="00857C4E">
        <w:rPr>
          <w:rFonts w:ascii="Times New Roman" w:eastAsia="Times New Roman" w:hAnsi="Times New Roman" w:cs="Times New Roman"/>
          <w:b/>
          <w:bCs/>
          <w:kern w:val="0"/>
          <w:sz w:val="24"/>
          <w:szCs w:val="24"/>
          <w:lang w:eastAsia="pl-PL"/>
        </w:rPr>
        <w:t>potrzeby zrównoważonego rozwoju</w:t>
      </w:r>
      <w:r w:rsidRPr="00857C4E">
        <w:rPr>
          <w:rFonts w:ascii="Times New Roman" w:eastAsia="Times New Roman" w:hAnsi="Times New Roman" w:cs="Times New Roman"/>
          <w:kern w:val="0"/>
          <w:sz w:val="24"/>
          <w:szCs w:val="24"/>
          <w:lang w:eastAsia="pl-PL"/>
        </w:rPr>
        <w:t xml:space="preserve"> – wyznaczone zostały linie rozgraniczające tereny o różnym przeznaczeniu lub różnych zasadach zagospodarowania oraz nieprzekraczalne linie zabudowy. Kierując się potrzebą zrównoważonego rozwoju ustalono zasady kształtowania zabudowy oraz wskaźniki zagospodarowania dla poszczególnych terenów. W zapisach odnoszących się do infrastruktury technicznej wyznaczono powiązanie z systemem zewnętrznym. Ponadto, przeznaczenia terenów są uzupełnieniem istniejącej zabudowy </w:t>
      </w:r>
      <w:r w:rsidR="006C2503" w:rsidRPr="00857C4E">
        <w:rPr>
          <w:rFonts w:ascii="Times New Roman" w:eastAsia="Times New Roman" w:hAnsi="Times New Roman" w:cs="Times New Roman"/>
          <w:kern w:val="0"/>
          <w:sz w:val="24"/>
          <w:szCs w:val="24"/>
          <w:lang w:eastAsia="pl-PL"/>
        </w:rPr>
        <w:t>w sąsiedztwie planu i</w:t>
      </w:r>
      <w:r w:rsidRPr="00857C4E">
        <w:rPr>
          <w:rFonts w:ascii="Times New Roman" w:eastAsia="Times New Roman" w:hAnsi="Times New Roman" w:cs="Times New Roman"/>
          <w:kern w:val="0"/>
          <w:sz w:val="24"/>
          <w:szCs w:val="24"/>
          <w:lang w:eastAsia="pl-PL"/>
        </w:rPr>
        <w:t xml:space="preserve"> umożliwiają zharmonizowanie jej z planowaną i sąsiednią zabudową. </w:t>
      </w:r>
      <w:r w:rsidRPr="00857C4E">
        <w:rPr>
          <w:rFonts w:ascii="Times New Roman" w:eastAsia="Times New Roman" w:hAnsi="Times New Roman" w:cs="Times New Roman"/>
          <w:kern w:val="0"/>
          <w:sz w:val="24"/>
          <w:szCs w:val="24"/>
          <w:lang w:eastAsia="pl-PL"/>
        </w:rPr>
        <w:lastRenderedPageBreak/>
        <w:t>Ustalenia te zapewniają uwzględnienie w planie wymagań ładu przestrzennego, w tym urbanistyki i architektury;</w:t>
      </w:r>
    </w:p>
    <w:p w:rsidR="0078357A" w:rsidRPr="00857C4E" w:rsidRDefault="0078357A" w:rsidP="0078357A">
      <w:pPr>
        <w:spacing w:line="240" w:lineRule="auto"/>
        <w:jc w:val="both"/>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b/>
          <w:bCs/>
          <w:kern w:val="0"/>
          <w:sz w:val="24"/>
          <w:szCs w:val="24"/>
          <w:lang w:eastAsia="pl-PL"/>
        </w:rPr>
        <w:t xml:space="preserve">2) walory architektoniczne i krajobrazowe </w:t>
      </w:r>
      <w:r w:rsidRPr="00857C4E">
        <w:rPr>
          <w:rFonts w:ascii="Times New Roman" w:eastAsia="Times New Roman" w:hAnsi="Times New Roman" w:cs="Times New Roman"/>
          <w:kern w:val="0"/>
          <w:sz w:val="24"/>
          <w:szCs w:val="24"/>
          <w:lang w:eastAsia="pl-PL"/>
        </w:rPr>
        <w:t xml:space="preserve">– ustalenia dla obszaru opracowania </w:t>
      </w:r>
      <w:r w:rsidR="0045251C" w:rsidRPr="00857C4E">
        <w:rPr>
          <w:rFonts w:ascii="Times New Roman" w:eastAsia="Times New Roman" w:hAnsi="Times New Roman" w:cs="Times New Roman"/>
          <w:kern w:val="0"/>
          <w:sz w:val="24"/>
          <w:szCs w:val="24"/>
          <w:lang w:eastAsia="pl-PL"/>
        </w:rPr>
        <w:t>zachowują najcenniejsze przyrodniczo i krajobrazowo tereny</w:t>
      </w:r>
      <w:r w:rsidRPr="00857C4E">
        <w:rPr>
          <w:rFonts w:ascii="Times New Roman" w:eastAsia="Times New Roman" w:hAnsi="Times New Roman" w:cs="Times New Roman"/>
          <w:kern w:val="0"/>
          <w:sz w:val="24"/>
          <w:szCs w:val="24"/>
          <w:lang w:eastAsia="pl-PL"/>
        </w:rPr>
        <w:t>. W szczegółowych zasadach kształtowania zabudowy oraz wskaźnikach zagospodarowania terenu określono: minimalną i</w:t>
      </w:r>
      <w:r w:rsidR="00BA473D" w:rsidRPr="00857C4E">
        <w:rPr>
          <w:rFonts w:ascii="Times New Roman" w:eastAsia="Times New Roman" w:hAnsi="Times New Roman" w:cs="Times New Roman"/>
          <w:kern w:val="0"/>
          <w:sz w:val="24"/>
          <w:szCs w:val="24"/>
          <w:lang w:eastAsia="pl-PL"/>
        </w:rPr>
        <w:t> </w:t>
      </w:r>
      <w:r w:rsidRPr="00857C4E">
        <w:rPr>
          <w:rFonts w:ascii="Times New Roman" w:eastAsia="Times New Roman" w:hAnsi="Times New Roman" w:cs="Times New Roman"/>
          <w:kern w:val="0"/>
          <w:sz w:val="24"/>
          <w:szCs w:val="24"/>
          <w:lang w:eastAsia="pl-PL"/>
        </w:rPr>
        <w:t>maksymalną nadziemną intensywność zabudowy, maksymalną intensywność zabudowy, maksymalny udział powierzchni zabudowy, minimalny udział powierzchni biologicznie czynnej, maksymalną wysokość zabudowy oraz geometrię dachów. Przyjęte ustalenia planistyczne są kontynuacją istniejących procesów, które zachowują walory architektoniczne i</w:t>
      </w:r>
      <w:r w:rsidR="00BA473D" w:rsidRPr="00857C4E">
        <w:rPr>
          <w:rFonts w:ascii="Times New Roman" w:eastAsia="Times New Roman" w:hAnsi="Times New Roman" w:cs="Times New Roman"/>
          <w:kern w:val="0"/>
          <w:sz w:val="24"/>
          <w:szCs w:val="24"/>
          <w:lang w:eastAsia="pl-PL"/>
        </w:rPr>
        <w:t> </w:t>
      </w:r>
      <w:r w:rsidRPr="00857C4E">
        <w:rPr>
          <w:rFonts w:ascii="Times New Roman" w:eastAsia="Times New Roman" w:hAnsi="Times New Roman" w:cs="Times New Roman"/>
          <w:kern w:val="0"/>
          <w:sz w:val="24"/>
          <w:szCs w:val="24"/>
          <w:lang w:eastAsia="pl-PL"/>
        </w:rPr>
        <w:t>krajobrazowe terenów sąsiednich;</w:t>
      </w:r>
    </w:p>
    <w:p w:rsidR="0078357A" w:rsidRPr="00857C4E" w:rsidRDefault="0078357A" w:rsidP="0078357A">
      <w:pPr>
        <w:spacing w:line="240" w:lineRule="auto"/>
        <w:jc w:val="both"/>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b/>
          <w:bCs/>
          <w:kern w:val="0"/>
          <w:sz w:val="24"/>
          <w:szCs w:val="24"/>
          <w:lang w:eastAsia="pl-PL"/>
        </w:rPr>
        <w:t xml:space="preserve">3) wymagania ochrony środowiska, w tym gospodarowania wodami, ochrony gruntów rolnych i leśnych, ochrony złóż kopalin oraz zmniejszania podatności na zmiany klimatu </w:t>
      </w:r>
      <w:r w:rsidRPr="00857C4E">
        <w:rPr>
          <w:rFonts w:ascii="Times New Roman" w:eastAsia="Times New Roman" w:hAnsi="Times New Roman" w:cs="Times New Roman"/>
          <w:kern w:val="0"/>
          <w:sz w:val="24"/>
          <w:szCs w:val="24"/>
          <w:lang w:eastAsia="pl-PL"/>
        </w:rPr>
        <w:t>–</w:t>
      </w:r>
      <w:r w:rsidR="006C2503" w:rsidRPr="00857C4E">
        <w:rPr>
          <w:rFonts w:ascii="Times New Roman" w:eastAsia="Times New Roman" w:hAnsi="Times New Roman" w:cs="Times New Roman"/>
          <w:kern w:val="0"/>
          <w:sz w:val="24"/>
          <w:szCs w:val="24"/>
          <w:lang w:eastAsia="pl-PL"/>
        </w:rPr>
        <w:t xml:space="preserve"> z</w:t>
      </w:r>
      <w:r w:rsidRPr="00857C4E">
        <w:rPr>
          <w:rFonts w:ascii="Times New Roman" w:eastAsia="Times New Roman" w:hAnsi="Times New Roman" w:cs="Times New Roman"/>
          <w:kern w:val="0"/>
          <w:sz w:val="24"/>
          <w:szCs w:val="24"/>
          <w:lang w:eastAsia="pl-PL"/>
        </w:rPr>
        <w:t>godnie z przepisami odrębnymi, określono sposób zaopatrzenia w wodę z sieci wodociągowej, odprowadzanie ścieków komunalnych do sieci kanalizacji sanitarnej oraz odprowadzanie wód opadowych i roztopowych do sieci kanalizacji deszczowej z</w:t>
      </w:r>
      <w:r w:rsidR="00BA473D" w:rsidRPr="00857C4E">
        <w:rPr>
          <w:rFonts w:ascii="Times New Roman" w:eastAsia="Times New Roman" w:hAnsi="Times New Roman" w:cs="Times New Roman"/>
          <w:kern w:val="0"/>
          <w:sz w:val="24"/>
          <w:szCs w:val="24"/>
          <w:lang w:eastAsia="pl-PL"/>
        </w:rPr>
        <w:t> </w:t>
      </w:r>
      <w:r w:rsidRPr="00857C4E">
        <w:rPr>
          <w:rFonts w:ascii="Times New Roman" w:eastAsia="Times New Roman" w:hAnsi="Times New Roman" w:cs="Times New Roman"/>
          <w:kern w:val="0"/>
          <w:sz w:val="24"/>
          <w:szCs w:val="24"/>
          <w:lang w:eastAsia="pl-PL"/>
        </w:rPr>
        <w:t xml:space="preserve">dopuszczeniem odprowadzenia do gruntu. </w:t>
      </w:r>
      <w:r w:rsidR="006C2503" w:rsidRPr="00857C4E">
        <w:rPr>
          <w:rFonts w:ascii="Times New Roman" w:eastAsia="Times New Roman" w:hAnsi="Times New Roman" w:cs="Times New Roman"/>
          <w:kern w:val="0"/>
          <w:sz w:val="24"/>
          <w:szCs w:val="24"/>
          <w:lang w:eastAsia="pl-PL"/>
        </w:rPr>
        <w:t>Obszar opracowania planu znajduje się poza</w:t>
      </w:r>
      <w:r w:rsidR="00283C58" w:rsidRPr="00857C4E">
        <w:rPr>
          <w:rFonts w:ascii="Times New Roman" w:eastAsia="Times New Roman" w:hAnsi="Times New Roman" w:cs="Times New Roman"/>
          <w:kern w:val="0"/>
          <w:sz w:val="24"/>
          <w:szCs w:val="24"/>
          <w:lang w:eastAsia="pl-PL"/>
        </w:rPr>
        <w:t xml:space="preserve"> obszar</w:t>
      </w:r>
      <w:r w:rsidR="006C2503" w:rsidRPr="00857C4E">
        <w:rPr>
          <w:rFonts w:ascii="Times New Roman" w:eastAsia="Times New Roman" w:hAnsi="Times New Roman" w:cs="Times New Roman"/>
          <w:kern w:val="0"/>
          <w:sz w:val="24"/>
          <w:szCs w:val="24"/>
          <w:lang w:eastAsia="pl-PL"/>
        </w:rPr>
        <w:t>ami</w:t>
      </w:r>
      <w:r w:rsidR="00283C58" w:rsidRPr="00857C4E">
        <w:rPr>
          <w:rFonts w:ascii="Times New Roman" w:eastAsia="Times New Roman" w:hAnsi="Times New Roman" w:cs="Times New Roman"/>
          <w:kern w:val="0"/>
          <w:sz w:val="24"/>
          <w:szCs w:val="24"/>
          <w:lang w:eastAsia="pl-PL"/>
        </w:rPr>
        <w:t xml:space="preserve"> i teren</w:t>
      </w:r>
      <w:r w:rsidR="006C2503" w:rsidRPr="00857C4E">
        <w:rPr>
          <w:rFonts w:ascii="Times New Roman" w:eastAsia="Times New Roman" w:hAnsi="Times New Roman" w:cs="Times New Roman"/>
          <w:kern w:val="0"/>
          <w:sz w:val="24"/>
          <w:szCs w:val="24"/>
          <w:lang w:eastAsia="pl-PL"/>
        </w:rPr>
        <w:t>ami</w:t>
      </w:r>
      <w:r w:rsidR="00283C58" w:rsidRPr="00857C4E">
        <w:rPr>
          <w:rFonts w:ascii="Times New Roman" w:eastAsia="Times New Roman" w:hAnsi="Times New Roman" w:cs="Times New Roman"/>
          <w:kern w:val="0"/>
          <w:sz w:val="24"/>
          <w:szCs w:val="24"/>
          <w:lang w:eastAsia="pl-PL"/>
        </w:rPr>
        <w:t xml:space="preserve"> górnicz</w:t>
      </w:r>
      <w:r w:rsidR="006C2503" w:rsidRPr="00857C4E">
        <w:rPr>
          <w:rFonts w:ascii="Times New Roman" w:eastAsia="Times New Roman" w:hAnsi="Times New Roman" w:cs="Times New Roman"/>
          <w:kern w:val="0"/>
          <w:sz w:val="24"/>
          <w:szCs w:val="24"/>
          <w:lang w:eastAsia="pl-PL"/>
        </w:rPr>
        <w:t>ymi</w:t>
      </w:r>
      <w:r w:rsidR="00283C58" w:rsidRPr="00857C4E">
        <w:rPr>
          <w:rFonts w:ascii="Times New Roman" w:eastAsia="Times New Roman" w:hAnsi="Times New Roman" w:cs="Times New Roman"/>
          <w:kern w:val="0"/>
          <w:sz w:val="24"/>
          <w:szCs w:val="24"/>
          <w:lang w:eastAsia="pl-PL"/>
        </w:rPr>
        <w:t xml:space="preserve">. </w:t>
      </w:r>
      <w:r w:rsidRPr="00857C4E">
        <w:rPr>
          <w:rFonts w:ascii="Times New Roman" w:eastAsia="Times New Roman" w:hAnsi="Times New Roman" w:cs="Times New Roman"/>
          <w:kern w:val="0"/>
          <w:sz w:val="24"/>
          <w:szCs w:val="24"/>
          <w:lang w:eastAsia="pl-PL"/>
        </w:rPr>
        <w:t xml:space="preserve">Dla obszaru opracowania nie było wymogu uzyskania zgody na zmianę przeznaczenia gruntów rolnych i leśnych na cele nierolnicze i nieleśne, </w:t>
      </w:r>
      <w:r w:rsidR="002E3F37" w:rsidRPr="00857C4E">
        <w:rPr>
          <w:rFonts w:ascii="Times New Roman" w:eastAsia="Times New Roman" w:hAnsi="Times New Roman" w:cs="Times New Roman"/>
          <w:kern w:val="0"/>
          <w:sz w:val="24"/>
          <w:szCs w:val="24"/>
          <w:lang w:eastAsia="pl-PL"/>
        </w:rPr>
        <w:t>gdyż nie jest gruntem chroniony w rozumieniu ustawy</w:t>
      </w:r>
      <w:r w:rsidRPr="00857C4E">
        <w:rPr>
          <w:rFonts w:ascii="Times New Roman" w:eastAsia="Times New Roman" w:hAnsi="Times New Roman" w:cs="Times New Roman"/>
          <w:kern w:val="0"/>
          <w:sz w:val="24"/>
          <w:szCs w:val="24"/>
          <w:lang w:eastAsia="pl-PL"/>
        </w:rPr>
        <w:t xml:space="preserve"> z dnia 3 lutego 1995 r. o</w:t>
      </w:r>
      <w:r w:rsidR="00BA473D" w:rsidRPr="00857C4E">
        <w:rPr>
          <w:rFonts w:ascii="Times New Roman" w:eastAsia="Times New Roman" w:hAnsi="Times New Roman" w:cs="Times New Roman"/>
          <w:kern w:val="0"/>
          <w:sz w:val="24"/>
          <w:szCs w:val="24"/>
          <w:lang w:eastAsia="pl-PL"/>
        </w:rPr>
        <w:t> </w:t>
      </w:r>
      <w:r w:rsidRPr="00857C4E">
        <w:rPr>
          <w:rFonts w:ascii="Times New Roman" w:eastAsia="Times New Roman" w:hAnsi="Times New Roman" w:cs="Times New Roman"/>
          <w:kern w:val="0"/>
          <w:sz w:val="24"/>
          <w:szCs w:val="24"/>
          <w:lang w:eastAsia="pl-PL"/>
        </w:rPr>
        <w:t xml:space="preserve">ochronie gruntów rolnych i leśnych. </w:t>
      </w:r>
      <w:r w:rsidR="0045251C" w:rsidRPr="00857C4E">
        <w:rPr>
          <w:rFonts w:ascii="Times New Roman" w:eastAsia="Times New Roman" w:hAnsi="Times New Roman" w:cs="Times New Roman"/>
          <w:kern w:val="0"/>
          <w:sz w:val="24"/>
          <w:szCs w:val="24"/>
          <w:lang w:eastAsia="pl-PL"/>
        </w:rPr>
        <w:t xml:space="preserve">W południowej części </w:t>
      </w:r>
      <w:r w:rsidRPr="00857C4E">
        <w:rPr>
          <w:rFonts w:ascii="Times New Roman" w:eastAsia="Times New Roman" w:hAnsi="Times New Roman" w:cs="Times New Roman"/>
          <w:kern w:val="0"/>
          <w:sz w:val="24"/>
          <w:szCs w:val="24"/>
          <w:lang w:eastAsia="pl-PL"/>
        </w:rPr>
        <w:t>plan</w:t>
      </w:r>
      <w:r w:rsidR="0045251C" w:rsidRPr="00857C4E">
        <w:rPr>
          <w:rFonts w:ascii="Times New Roman" w:eastAsia="Times New Roman" w:hAnsi="Times New Roman" w:cs="Times New Roman"/>
          <w:kern w:val="0"/>
          <w:sz w:val="24"/>
          <w:szCs w:val="24"/>
          <w:lang w:eastAsia="pl-PL"/>
        </w:rPr>
        <w:t xml:space="preserve">u, zgodnie z częścią graficzną planu, </w:t>
      </w:r>
      <w:r w:rsidRPr="00857C4E">
        <w:rPr>
          <w:rFonts w:ascii="Times New Roman" w:eastAsia="Times New Roman" w:hAnsi="Times New Roman" w:cs="Times New Roman"/>
          <w:kern w:val="0"/>
          <w:sz w:val="24"/>
          <w:szCs w:val="24"/>
          <w:lang w:eastAsia="pl-PL"/>
        </w:rPr>
        <w:t xml:space="preserve"> znajduje się na obszarze udokumentowanego złoża kopalin „</w:t>
      </w:r>
      <w:r w:rsidR="0045251C" w:rsidRPr="00857C4E">
        <w:rPr>
          <w:rFonts w:ascii="Times New Roman" w:eastAsia="Times New Roman" w:hAnsi="Times New Roman" w:cs="Times New Roman"/>
          <w:kern w:val="0"/>
          <w:sz w:val="24"/>
          <w:szCs w:val="24"/>
          <w:lang w:eastAsia="pl-PL"/>
        </w:rPr>
        <w:t>Łojewo VI</w:t>
      </w:r>
      <w:r w:rsidRPr="00857C4E">
        <w:rPr>
          <w:rFonts w:ascii="Times New Roman" w:eastAsia="Times New Roman" w:hAnsi="Times New Roman" w:cs="Times New Roman"/>
          <w:kern w:val="0"/>
          <w:sz w:val="24"/>
          <w:szCs w:val="24"/>
          <w:lang w:eastAsia="pl-PL"/>
        </w:rPr>
        <w:t>”. Ustalenia planistyczne nie spowodują zmian w podatności na zmiany klimatu;  </w:t>
      </w:r>
    </w:p>
    <w:p w:rsidR="0078357A" w:rsidRPr="00857C4E" w:rsidRDefault="0078357A" w:rsidP="0078357A">
      <w:pPr>
        <w:spacing w:line="240" w:lineRule="auto"/>
        <w:jc w:val="both"/>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b/>
          <w:bCs/>
          <w:kern w:val="0"/>
          <w:sz w:val="24"/>
          <w:szCs w:val="24"/>
          <w:lang w:eastAsia="pl-PL"/>
        </w:rPr>
        <w:t xml:space="preserve">4) wymagania ochrony dziedzictwa kulturowego i zabytków oraz dóbr kultury współczesnej </w:t>
      </w:r>
      <w:r w:rsidRPr="00857C4E">
        <w:rPr>
          <w:rFonts w:ascii="Times New Roman" w:eastAsia="Times New Roman" w:hAnsi="Times New Roman" w:cs="Times New Roman"/>
          <w:kern w:val="0"/>
          <w:sz w:val="24"/>
          <w:szCs w:val="24"/>
          <w:lang w:eastAsia="pl-PL"/>
        </w:rPr>
        <w:t xml:space="preserve">– w części terenu, określonej na </w:t>
      </w:r>
      <w:r w:rsidR="00BE6748" w:rsidRPr="00857C4E">
        <w:rPr>
          <w:rFonts w:ascii="Times New Roman" w:hAnsi="Times New Roman" w:cs="Times New Roman"/>
          <w:sz w:val="24"/>
          <w:szCs w:val="24"/>
        </w:rPr>
        <w:t>części graficznej</w:t>
      </w:r>
      <w:r w:rsidRPr="00857C4E">
        <w:rPr>
          <w:rFonts w:ascii="Times New Roman" w:eastAsia="Times New Roman" w:hAnsi="Times New Roman" w:cs="Times New Roman"/>
          <w:kern w:val="0"/>
          <w:sz w:val="24"/>
          <w:szCs w:val="24"/>
          <w:lang w:eastAsia="pl-PL"/>
        </w:rPr>
        <w:t xml:space="preserve"> planu wyznaczona została strefa „W” ochrony archeologicznej, dla której należy uwzględnić ograniczenia wynikające z przepisów odrębnych. W granicach obszaru objętego planem nie występują dobra kultury współczesnej oraz obiekty zabytkowe, dlatego też nie ustalono zasad ich ochrony;</w:t>
      </w:r>
    </w:p>
    <w:p w:rsidR="0078357A" w:rsidRPr="00857C4E" w:rsidRDefault="0078357A" w:rsidP="0078357A">
      <w:pPr>
        <w:spacing w:line="240" w:lineRule="auto"/>
        <w:jc w:val="both"/>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b/>
          <w:bCs/>
          <w:kern w:val="0"/>
          <w:sz w:val="24"/>
          <w:szCs w:val="24"/>
          <w:lang w:eastAsia="pl-PL"/>
        </w:rPr>
        <w:t>5) wymagania ochrony zdrowia oraz bezpieczeństwa ludzi i mienia, a także potrzeby osób ze szczególnymi potrzebami, o których mowa w ustawie z dnia 19 lipca 2019 r. o</w:t>
      </w:r>
      <w:r w:rsidR="00BA473D" w:rsidRPr="00857C4E">
        <w:rPr>
          <w:rFonts w:ascii="Times New Roman" w:eastAsia="Times New Roman" w:hAnsi="Times New Roman" w:cs="Times New Roman"/>
          <w:b/>
          <w:bCs/>
          <w:kern w:val="0"/>
          <w:sz w:val="24"/>
          <w:szCs w:val="24"/>
          <w:lang w:eastAsia="pl-PL"/>
        </w:rPr>
        <w:t> </w:t>
      </w:r>
      <w:r w:rsidRPr="00857C4E">
        <w:rPr>
          <w:rFonts w:ascii="Times New Roman" w:eastAsia="Times New Roman" w:hAnsi="Times New Roman" w:cs="Times New Roman"/>
          <w:b/>
          <w:bCs/>
          <w:kern w:val="0"/>
          <w:sz w:val="24"/>
          <w:szCs w:val="24"/>
          <w:lang w:eastAsia="pl-PL"/>
        </w:rPr>
        <w:t>zapewnianiu dostępności osobom ze szczególnymi potrzebami (Dz. U. z 202</w:t>
      </w:r>
      <w:r w:rsidR="00BA473D" w:rsidRPr="00857C4E">
        <w:rPr>
          <w:rFonts w:ascii="Times New Roman" w:eastAsia="Times New Roman" w:hAnsi="Times New Roman" w:cs="Times New Roman"/>
          <w:b/>
          <w:bCs/>
          <w:kern w:val="0"/>
          <w:sz w:val="24"/>
          <w:szCs w:val="24"/>
          <w:lang w:eastAsia="pl-PL"/>
        </w:rPr>
        <w:t>4</w:t>
      </w:r>
      <w:r w:rsidRPr="00857C4E">
        <w:rPr>
          <w:rFonts w:ascii="Times New Roman" w:eastAsia="Times New Roman" w:hAnsi="Times New Roman" w:cs="Times New Roman"/>
          <w:b/>
          <w:bCs/>
          <w:kern w:val="0"/>
          <w:sz w:val="24"/>
          <w:szCs w:val="24"/>
          <w:lang w:eastAsia="pl-PL"/>
        </w:rPr>
        <w:t xml:space="preserve"> r. poz. </w:t>
      </w:r>
      <w:r w:rsidR="00BA473D" w:rsidRPr="00857C4E">
        <w:rPr>
          <w:rFonts w:ascii="Times New Roman" w:eastAsia="Times New Roman" w:hAnsi="Times New Roman" w:cs="Times New Roman"/>
          <w:b/>
          <w:bCs/>
          <w:kern w:val="0"/>
          <w:sz w:val="24"/>
          <w:szCs w:val="24"/>
          <w:lang w:eastAsia="pl-PL"/>
        </w:rPr>
        <w:t>1411</w:t>
      </w:r>
      <w:r w:rsidRPr="00857C4E">
        <w:rPr>
          <w:rFonts w:ascii="Times New Roman" w:eastAsia="Times New Roman" w:hAnsi="Times New Roman" w:cs="Times New Roman"/>
          <w:b/>
          <w:bCs/>
          <w:kern w:val="0"/>
          <w:sz w:val="24"/>
          <w:szCs w:val="24"/>
          <w:lang w:eastAsia="pl-PL"/>
        </w:rPr>
        <w:t xml:space="preserve">) </w:t>
      </w:r>
      <w:r w:rsidRPr="00857C4E">
        <w:rPr>
          <w:rFonts w:ascii="Times New Roman" w:eastAsia="Times New Roman" w:hAnsi="Times New Roman" w:cs="Times New Roman"/>
          <w:kern w:val="0"/>
          <w:sz w:val="24"/>
          <w:szCs w:val="24"/>
          <w:lang w:eastAsia="pl-PL"/>
        </w:rPr>
        <w:t>– w ogólnych zasadach kształtowania zabudowy oraz wskaźnikach zagospodarowania terenów wskazano liczbę miejsc do parkowania dla samochodów osobowych</w:t>
      </w:r>
      <w:r w:rsidR="00365AD4" w:rsidRPr="00857C4E">
        <w:rPr>
          <w:rFonts w:ascii="Times New Roman" w:eastAsia="Times New Roman" w:hAnsi="Times New Roman" w:cs="Times New Roman"/>
          <w:kern w:val="0"/>
          <w:sz w:val="24"/>
          <w:szCs w:val="24"/>
          <w:lang w:eastAsia="pl-PL"/>
        </w:rPr>
        <w:t>,</w:t>
      </w:r>
      <w:r w:rsidR="00FE4E32" w:rsidRPr="00857C4E">
        <w:rPr>
          <w:rFonts w:ascii="Times New Roman" w:eastAsia="Times New Roman" w:hAnsi="Times New Roman" w:cs="Times New Roman"/>
          <w:kern w:val="0"/>
          <w:sz w:val="24"/>
          <w:szCs w:val="24"/>
          <w:lang w:eastAsia="pl-PL"/>
        </w:rPr>
        <w:t xml:space="preserve"> </w:t>
      </w:r>
      <w:r w:rsidRPr="00857C4E">
        <w:rPr>
          <w:rFonts w:ascii="Times New Roman" w:eastAsia="Times New Roman" w:hAnsi="Times New Roman" w:cs="Times New Roman"/>
          <w:kern w:val="0"/>
          <w:sz w:val="24"/>
          <w:szCs w:val="24"/>
          <w:lang w:eastAsia="pl-PL"/>
        </w:rPr>
        <w:t>w tym miejsca przeznaczone na parkowanie pojazdów zaopatrzonych w kartę parkingową i sposób ich realizacji. Ustalenia planu nie ograniczają dostępności architektonicznej osobom ze szczególnymi potrzebami. Nie było potrzeby ustalenia zasad zagospodarowania</w:t>
      </w:r>
      <w:r w:rsidR="00FE4E32" w:rsidRPr="00857C4E">
        <w:rPr>
          <w:rFonts w:ascii="Times New Roman" w:eastAsia="Times New Roman" w:hAnsi="Times New Roman" w:cs="Times New Roman"/>
          <w:kern w:val="0"/>
          <w:sz w:val="24"/>
          <w:szCs w:val="24"/>
          <w:lang w:eastAsia="pl-PL"/>
        </w:rPr>
        <w:t xml:space="preserve"> </w:t>
      </w:r>
      <w:r w:rsidRPr="00857C4E">
        <w:rPr>
          <w:rFonts w:ascii="Times New Roman" w:eastAsia="Times New Roman" w:hAnsi="Times New Roman" w:cs="Times New Roman"/>
          <w:kern w:val="0"/>
          <w:sz w:val="24"/>
          <w:szCs w:val="24"/>
          <w:lang w:eastAsia="pl-PL"/>
        </w:rPr>
        <w:t>obszarów szczególnego zagrożenia powodzią oraz osuwania się mas ziemnych, ponieważ teren planu położony jest poza tymi obszarami;</w:t>
      </w:r>
    </w:p>
    <w:p w:rsidR="0078357A" w:rsidRPr="00857C4E" w:rsidRDefault="0078357A" w:rsidP="0078357A">
      <w:pPr>
        <w:spacing w:line="240" w:lineRule="auto"/>
        <w:jc w:val="both"/>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b/>
          <w:bCs/>
          <w:kern w:val="0"/>
          <w:sz w:val="24"/>
          <w:szCs w:val="24"/>
          <w:lang w:eastAsia="pl-PL"/>
        </w:rPr>
        <w:t xml:space="preserve">6) walory ekonomiczne przestrzenni </w:t>
      </w:r>
      <w:r w:rsidRPr="00857C4E">
        <w:rPr>
          <w:rFonts w:ascii="Times New Roman" w:eastAsia="Times New Roman" w:hAnsi="Times New Roman" w:cs="Times New Roman"/>
          <w:kern w:val="0"/>
          <w:sz w:val="24"/>
          <w:szCs w:val="24"/>
          <w:lang w:eastAsia="pl-PL"/>
        </w:rPr>
        <w:t>– określając przeznaczenia terenów wzięto pod uwagę utrzymanie i kontynuację istniejących i planowanych funkcji mieszkaniow</w:t>
      </w:r>
      <w:r w:rsidR="0045251C" w:rsidRPr="00857C4E">
        <w:rPr>
          <w:rFonts w:ascii="Times New Roman" w:eastAsia="Times New Roman" w:hAnsi="Times New Roman" w:cs="Times New Roman"/>
          <w:kern w:val="0"/>
          <w:sz w:val="24"/>
          <w:szCs w:val="24"/>
          <w:lang w:eastAsia="pl-PL"/>
        </w:rPr>
        <w:t xml:space="preserve">ych oraz </w:t>
      </w:r>
      <w:r w:rsidR="00283C58" w:rsidRPr="00857C4E">
        <w:rPr>
          <w:rFonts w:ascii="Times New Roman" w:eastAsia="Times New Roman" w:hAnsi="Times New Roman" w:cs="Times New Roman"/>
          <w:kern w:val="0"/>
          <w:sz w:val="24"/>
          <w:szCs w:val="24"/>
          <w:lang w:eastAsia="pl-PL"/>
        </w:rPr>
        <w:t>usługowyc</w:t>
      </w:r>
      <w:r w:rsidR="0045251C" w:rsidRPr="00857C4E">
        <w:rPr>
          <w:rFonts w:ascii="Times New Roman" w:eastAsia="Times New Roman" w:hAnsi="Times New Roman" w:cs="Times New Roman"/>
          <w:kern w:val="0"/>
          <w:sz w:val="24"/>
          <w:szCs w:val="24"/>
          <w:lang w:eastAsia="pl-PL"/>
        </w:rPr>
        <w:t>h</w:t>
      </w:r>
      <w:r w:rsidRPr="00857C4E">
        <w:rPr>
          <w:rFonts w:ascii="Times New Roman" w:eastAsia="Times New Roman" w:hAnsi="Times New Roman" w:cs="Times New Roman"/>
          <w:kern w:val="0"/>
          <w:sz w:val="24"/>
          <w:szCs w:val="24"/>
          <w:lang w:eastAsia="pl-PL"/>
        </w:rPr>
        <w:t>. Pozwoli to na realizację inwestycji z wykorzystaniem maksymalnych walorów ekonomicznych przestrzeni. Ustalając przeznaczenie terenów dążono do racjonalnego i maksymalnego wykorzystania przestrzeni. Ponadto w ustaleniach planistycznych wyznaczono w wysokości 30 % stawkę służącą naliczeniu opłaty, o której mowa w art. 36 ust. 4 ustawy z dnia 27 marca 2003 r. o planowaniu i zagospodarowaniu przestrzennym;</w:t>
      </w:r>
    </w:p>
    <w:p w:rsidR="0078357A" w:rsidRPr="00857C4E" w:rsidRDefault="0078357A" w:rsidP="0078357A">
      <w:pPr>
        <w:spacing w:line="240" w:lineRule="auto"/>
        <w:jc w:val="both"/>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b/>
          <w:bCs/>
          <w:kern w:val="0"/>
          <w:sz w:val="24"/>
          <w:szCs w:val="24"/>
          <w:lang w:eastAsia="pl-PL"/>
        </w:rPr>
        <w:t xml:space="preserve">7) prawo własności </w:t>
      </w:r>
      <w:r w:rsidRPr="00857C4E">
        <w:rPr>
          <w:rFonts w:ascii="Times New Roman" w:eastAsia="Times New Roman" w:hAnsi="Times New Roman" w:cs="Times New Roman"/>
          <w:kern w:val="0"/>
          <w:sz w:val="24"/>
          <w:szCs w:val="24"/>
          <w:lang w:eastAsia="pl-PL"/>
        </w:rPr>
        <w:t>–</w:t>
      </w:r>
      <w:r w:rsidR="00E23A97" w:rsidRPr="00857C4E">
        <w:rPr>
          <w:rFonts w:ascii="Times New Roman" w:eastAsia="Times New Roman" w:hAnsi="Times New Roman" w:cs="Times New Roman"/>
          <w:kern w:val="0"/>
          <w:sz w:val="24"/>
          <w:szCs w:val="24"/>
          <w:lang w:eastAsia="pl-PL"/>
        </w:rPr>
        <w:t xml:space="preserve"> </w:t>
      </w:r>
      <w:r w:rsidRPr="00857C4E">
        <w:rPr>
          <w:rFonts w:ascii="Times New Roman" w:eastAsia="Times New Roman" w:hAnsi="Times New Roman" w:cs="Times New Roman"/>
          <w:kern w:val="0"/>
          <w:sz w:val="24"/>
          <w:szCs w:val="24"/>
          <w:lang w:eastAsia="pl-PL"/>
        </w:rPr>
        <w:t>plan opracowany na podstawie ustawy o</w:t>
      </w:r>
      <w:r w:rsidR="00FE4E32" w:rsidRPr="00857C4E">
        <w:rPr>
          <w:rFonts w:ascii="Times New Roman" w:eastAsia="Times New Roman" w:hAnsi="Times New Roman" w:cs="Times New Roman"/>
          <w:kern w:val="0"/>
          <w:sz w:val="24"/>
          <w:szCs w:val="24"/>
          <w:lang w:eastAsia="pl-PL"/>
        </w:rPr>
        <w:t> </w:t>
      </w:r>
      <w:r w:rsidRPr="00857C4E">
        <w:rPr>
          <w:rFonts w:ascii="Times New Roman" w:eastAsia="Times New Roman" w:hAnsi="Times New Roman" w:cs="Times New Roman"/>
          <w:kern w:val="0"/>
          <w:sz w:val="24"/>
          <w:szCs w:val="24"/>
          <w:lang w:eastAsia="pl-PL"/>
        </w:rPr>
        <w:t>planowaniu i zagospodarowaniu przestrzennym w uprawniony i dozwolony sposób kształtuje wykonywani</w:t>
      </w:r>
      <w:r w:rsidR="00FE4E32" w:rsidRPr="00857C4E">
        <w:rPr>
          <w:rFonts w:ascii="Times New Roman" w:eastAsia="Times New Roman" w:hAnsi="Times New Roman" w:cs="Times New Roman"/>
          <w:kern w:val="0"/>
          <w:sz w:val="24"/>
          <w:szCs w:val="24"/>
          <w:lang w:eastAsia="pl-PL"/>
        </w:rPr>
        <w:t>e</w:t>
      </w:r>
      <w:r w:rsidRPr="00857C4E">
        <w:rPr>
          <w:rFonts w:ascii="Times New Roman" w:eastAsia="Times New Roman" w:hAnsi="Times New Roman" w:cs="Times New Roman"/>
          <w:kern w:val="0"/>
          <w:sz w:val="24"/>
          <w:szCs w:val="24"/>
          <w:lang w:eastAsia="pl-PL"/>
        </w:rPr>
        <w:t xml:space="preserve"> prawa własności nieruchomości. Ustalenia planu oraz sposób wyznaczenia </w:t>
      </w:r>
      <w:r w:rsidRPr="00857C4E">
        <w:rPr>
          <w:rFonts w:ascii="Times New Roman" w:eastAsia="Times New Roman" w:hAnsi="Times New Roman" w:cs="Times New Roman"/>
          <w:kern w:val="0"/>
          <w:sz w:val="24"/>
          <w:szCs w:val="24"/>
          <w:lang w:eastAsia="pl-PL"/>
        </w:rPr>
        <w:lastRenderedPageBreak/>
        <w:t>terenów wydzielonych liniami rozgraniczającymi określono mając na uwadze poszanowanie prawa własności, interes publiczny oraz uwzględniając w części złożone wnioski</w:t>
      </w:r>
      <w:r w:rsidR="00FE4E32" w:rsidRPr="00857C4E">
        <w:rPr>
          <w:rFonts w:ascii="Times New Roman" w:eastAsia="Times New Roman" w:hAnsi="Times New Roman" w:cs="Times New Roman"/>
          <w:kern w:val="0"/>
          <w:sz w:val="24"/>
          <w:szCs w:val="24"/>
          <w:lang w:eastAsia="pl-PL"/>
        </w:rPr>
        <w:t>;</w:t>
      </w:r>
    </w:p>
    <w:p w:rsidR="0078357A" w:rsidRPr="00857C4E" w:rsidRDefault="0078357A" w:rsidP="0078357A">
      <w:pPr>
        <w:spacing w:line="240" w:lineRule="auto"/>
        <w:jc w:val="both"/>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b/>
          <w:bCs/>
          <w:kern w:val="0"/>
          <w:sz w:val="24"/>
          <w:szCs w:val="24"/>
          <w:lang w:eastAsia="pl-PL"/>
        </w:rPr>
        <w:t xml:space="preserve">8) potrzeby obronności i bezpieczeństwa państwa </w:t>
      </w:r>
      <w:r w:rsidRPr="00857C4E">
        <w:rPr>
          <w:rFonts w:ascii="Times New Roman" w:eastAsia="Times New Roman" w:hAnsi="Times New Roman" w:cs="Times New Roman"/>
          <w:kern w:val="0"/>
          <w:sz w:val="24"/>
          <w:szCs w:val="24"/>
          <w:lang w:eastAsia="pl-PL"/>
        </w:rPr>
        <w:t>– zrealizowano poprzez uzgodnienia projektu planu z właściwymi organami wojskowymi, ochrony granic oraz bezpieczeństwa państwa</w:t>
      </w:r>
      <w:r w:rsidR="00FE4E32" w:rsidRPr="00857C4E">
        <w:rPr>
          <w:rFonts w:ascii="Times New Roman" w:eastAsia="Times New Roman" w:hAnsi="Times New Roman" w:cs="Times New Roman"/>
          <w:kern w:val="0"/>
          <w:sz w:val="24"/>
          <w:szCs w:val="24"/>
          <w:lang w:eastAsia="pl-PL"/>
        </w:rPr>
        <w:t>;</w:t>
      </w:r>
    </w:p>
    <w:p w:rsidR="0078357A" w:rsidRPr="00857C4E" w:rsidRDefault="0078357A" w:rsidP="00233698">
      <w:pPr>
        <w:spacing w:line="240" w:lineRule="auto"/>
        <w:jc w:val="both"/>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b/>
          <w:bCs/>
          <w:kern w:val="0"/>
          <w:sz w:val="24"/>
          <w:szCs w:val="24"/>
          <w:lang w:eastAsia="pl-PL"/>
        </w:rPr>
        <w:t xml:space="preserve">9) potrzeby interesu publicznego </w:t>
      </w:r>
      <w:r w:rsidRPr="00857C4E">
        <w:rPr>
          <w:rFonts w:ascii="Times New Roman" w:eastAsia="Times New Roman" w:hAnsi="Times New Roman" w:cs="Times New Roman"/>
          <w:kern w:val="0"/>
          <w:sz w:val="24"/>
          <w:szCs w:val="24"/>
          <w:lang w:eastAsia="pl-PL"/>
        </w:rPr>
        <w:t>– w ustaleniach planistycznych wskazano teren</w:t>
      </w:r>
      <w:r w:rsidR="00365AD4" w:rsidRPr="00857C4E">
        <w:rPr>
          <w:rFonts w:ascii="Times New Roman" w:eastAsia="Times New Roman" w:hAnsi="Times New Roman" w:cs="Times New Roman"/>
          <w:kern w:val="0"/>
          <w:sz w:val="24"/>
          <w:szCs w:val="24"/>
          <w:lang w:eastAsia="pl-PL"/>
        </w:rPr>
        <w:t>y</w:t>
      </w:r>
      <w:r w:rsidRPr="00857C4E">
        <w:rPr>
          <w:rFonts w:ascii="Times New Roman" w:eastAsia="Times New Roman" w:hAnsi="Times New Roman" w:cs="Times New Roman"/>
          <w:kern w:val="0"/>
          <w:sz w:val="24"/>
          <w:szCs w:val="24"/>
          <w:lang w:eastAsia="pl-PL"/>
        </w:rPr>
        <w:t xml:space="preserve"> przeznaczon</w:t>
      </w:r>
      <w:r w:rsidR="00365AD4" w:rsidRPr="00857C4E">
        <w:rPr>
          <w:rFonts w:ascii="Times New Roman" w:eastAsia="Times New Roman" w:hAnsi="Times New Roman" w:cs="Times New Roman"/>
          <w:kern w:val="0"/>
          <w:sz w:val="24"/>
          <w:szCs w:val="24"/>
          <w:lang w:eastAsia="pl-PL"/>
        </w:rPr>
        <w:t>e</w:t>
      </w:r>
      <w:r w:rsidRPr="00857C4E">
        <w:rPr>
          <w:rFonts w:ascii="Times New Roman" w:eastAsia="Times New Roman" w:hAnsi="Times New Roman" w:cs="Times New Roman"/>
          <w:kern w:val="0"/>
          <w:sz w:val="24"/>
          <w:szCs w:val="24"/>
          <w:lang w:eastAsia="pl-PL"/>
        </w:rPr>
        <w:t xml:space="preserve"> pod drog</w:t>
      </w:r>
      <w:r w:rsidR="001F45A4" w:rsidRPr="00857C4E">
        <w:rPr>
          <w:rFonts w:ascii="Times New Roman" w:eastAsia="Times New Roman" w:hAnsi="Times New Roman" w:cs="Times New Roman"/>
          <w:kern w:val="0"/>
          <w:sz w:val="24"/>
          <w:szCs w:val="24"/>
          <w:lang w:eastAsia="pl-PL"/>
        </w:rPr>
        <w:t>i</w:t>
      </w:r>
      <w:r w:rsidRPr="00857C4E">
        <w:rPr>
          <w:rFonts w:ascii="Times New Roman" w:eastAsia="Times New Roman" w:hAnsi="Times New Roman" w:cs="Times New Roman"/>
          <w:kern w:val="0"/>
          <w:sz w:val="24"/>
          <w:szCs w:val="24"/>
          <w:lang w:eastAsia="pl-PL"/>
        </w:rPr>
        <w:t xml:space="preserve"> publiczn</w:t>
      </w:r>
      <w:r w:rsidR="001F45A4" w:rsidRPr="00857C4E">
        <w:rPr>
          <w:rFonts w:ascii="Times New Roman" w:eastAsia="Times New Roman" w:hAnsi="Times New Roman" w:cs="Times New Roman"/>
          <w:kern w:val="0"/>
          <w:sz w:val="24"/>
          <w:szCs w:val="24"/>
          <w:lang w:eastAsia="pl-PL"/>
        </w:rPr>
        <w:t>e</w:t>
      </w:r>
      <w:r w:rsidRPr="00857C4E">
        <w:rPr>
          <w:rFonts w:ascii="Times New Roman" w:eastAsia="Times New Roman" w:hAnsi="Times New Roman" w:cs="Times New Roman"/>
          <w:kern w:val="0"/>
          <w:sz w:val="24"/>
          <w:szCs w:val="24"/>
          <w:lang w:eastAsia="pl-PL"/>
        </w:rPr>
        <w:t xml:space="preserve"> z jednostronnymi lub obustronnymi chodnikami.</w:t>
      </w:r>
      <w:r w:rsidR="003B506C" w:rsidRPr="00857C4E">
        <w:rPr>
          <w:rFonts w:ascii="Times New Roman" w:eastAsia="Times New Roman" w:hAnsi="Times New Roman" w:cs="Times New Roman"/>
          <w:kern w:val="0"/>
          <w:sz w:val="24"/>
          <w:szCs w:val="24"/>
          <w:lang w:eastAsia="pl-PL"/>
        </w:rPr>
        <w:t xml:space="preserve"> W ramach inwestycji uzupełniającej </w:t>
      </w:r>
      <w:r w:rsidR="00233698" w:rsidRPr="00857C4E">
        <w:rPr>
          <w:rFonts w:ascii="Times New Roman" w:eastAsia="Times New Roman" w:hAnsi="Times New Roman" w:cs="Times New Roman"/>
          <w:kern w:val="0"/>
          <w:sz w:val="24"/>
          <w:szCs w:val="24"/>
          <w:lang w:eastAsia="pl-PL"/>
        </w:rPr>
        <w:t xml:space="preserve">wykonana </w:t>
      </w:r>
      <w:r w:rsidR="0045251C" w:rsidRPr="00857C4E">
        <w:rPr>
          <w:rFonts w:ascii="Times New Roman" w:eastAsia="Times New Roman" w:hAnsi="Times New Roman" w:cs="Times New Roman"/>
          <w:kern w:val="0"/>
          <w:sz w:val="24"/>
          <w:szCs w:val="24"/>
          <w:lang w:eastAsia="pl-PL"/>
        </w:rPr>
        <w:t>sieć kanalizacji sanitarnej</w:t>
      </w:r>
      <w:r w:rsidR="00FE4E32" w:rsidRPr="00857C4E">
        <w:rPr>
          <w:rFonts w:ascii="Times New Roman" w:eastAsia="Times New Roman" w:hAnsi="Times New Roman" w:cs="Times New Roman"/>
          <w:kern w:val="0"/>
          <w:sz w:val="24"/>
          <w:szCs w:val="24"/>
          <w:lang w:eastAsia="pl-PL"/>
        </w:rPr>
        <w:t>;</w:t>
      </w:r>
    </w:p>
    <w:p w:rsidR="0078357A" w:rsidRPr="00857C4E" w:rsidRDefault="0078357A" w:rsidP="0078357A">
      <w:pPr>
        <w:spacing w:line="240" w:lineRule="auto"/>
        <w:jc w:val="both"/>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b/>
          <w:bCs/>
          <w:kern w:val="0"/>
          <w:sz w:val="24"/>
          <w:szCs w:val="24"/>
          <w:lang w:eastAsia="pl-PL"/>
        </w:rPr>
        <w:t xml:space="preserve">10) potrzeby w zakresie rozwoju infrastruktury technicznej, w szczególności sieci szerokopasmowych </w:t>
      </w:r>
      <w:r w:rsidRPr="00857C4E">
        <w:rPr>
          <w:rFonts w:ascii="Times New Roman" w:eastAsia="Times New Roman" w:hAnsi="Times New Roman" w:cs="Times New Roman"/>
          <w:kern w:val="0"/>
          <w:sz w:val="24"/>
          <w:szCs w:val="24"/>
          <w:lang w:eastAsia="pl-PL"/>
        </w:rPr>
        <w:t>– w zapisach planu ustalono zasady modernizacji, rozbudowy i budowy systemów komunikacji i infrastruktury technicznej. System infrastruktury tworzą sieci i</w:t>
      </w:r>
      <w:r w:rsidR="00FE4E32" w:rsidRPr="00857C4E">
        <w:rPr>
          <w:rFonts w:ascii="Times New Roman" w:eastAsia="Times New Roman" w:hAnsi="Times New Roman" w:cs="Times New Roman"/>
          <w:kern w:val="0"/>
          <w:sz w:val="24"/>
          <w:szCs w:val="24"/>
          <w:lang w:eastAsia="pl-PL"/>
        </w:rPr>
        <w:t> </w:t>
      </w:r>
      <w:r w:rsidRPr="00857C4E">
        <w:rPr>
          <w:rFonts w:ascii="Times New Roman" w:eastAsia="Times New Roman" w:hAnsi="Times New Roman" w:cs="Times New Roman"/>
          <w:kern w:val="0"/>
          <w:sz w:val="24"/>
          <w:szCs w:val="24"/>
          <w:lang w:eastAsia="pl-PL"/>
        </w:rPr>
        <w:t>urządzenia wodociągowe, kanalizacyjne, elektroenergetyczne, ciepłownicze, gazowe i</w:t>
      </w:r>
      <w:r w:rsidR="00FE4E32" w:rsidRPr="00857C4E">
        <w:rPr>
          <w:rFonts w:ascii="Times New Roman" w:eastAsia="Times New Roman" w:hAnsi="Times New Roman" w:cs="Times New Roman"/>
          <w:kern w:val="0"/>
          <w:sz w:val="24"/>
          <w:szCs w:val="24"/>
          <w:lang w:eastAsia="pl-PL"/>
        </w:rPr>
        <w:t> </w:t>
      </w:r>
      <w:r w:rsidRPr="00857C4E">
        <w:rPr>
          <w:rFonts w:ascii="Times New Roman" w:eastAsia="Times New Roman" w:hAnsi="Times New Roman" w:cs="Times New Roman"/>
          <w:kern w:val="0"/>
          <w:sz w:val="24"/>
          <w:szCs w:val="24"/>
          <w:lang w:eastAsia="pl-PL"/>
        </w:rPr>
        <w:t>telekomunikacyjne. Realizacja zamierzeń inwestycyjnych w zakresie infrastruktury technicznej zgodnie z przepisami odrębnymi. Plan nie ogranicza realizacji infrastruktury w</w:t>
      </w:r>
      <w:r w:rsidR="00FE4E32" w:rsidRPr="00857C4E">
        <w:rPr>
          <w:rFonts w:ascii="Times New Roman" w:eastAsia="Times New Roman" w:hAnsi="Times New Roman" w:cs="Times New Roman"/>
          <w:kern w:val="0"/>
          <w:sz w:val="24"/>
          <w:szCs w:val="24"/>
          <w:lang w:eastAsia="pl-PL"/>
        </w:rPr>
        <w:t> </w:t>
      </w:r>
      <w:r w:rsidRPr="00857C4E">
        <w:rPr>
          <w:rFonts w:ascii="Times New Roman" w:eastAsia="Times New Roman" w:hAnsi="Times New Roman" w:cs="Times New Roman"/>
          <w:kern w:val="0"/>
          <w:sz w:val="24"/>
          <w:szCs w:val="24"/>
          <w:lang w:eastAsia="pl-PL"/>
        </w:rPr>
        <w:t>zakresie sieci szerokopasmowej;</w:t>
      </w:r>
    </w:p>
    <w:p w:rsidR="0078357A" w:rsidRPr="00857C4E" w:rsidRDefault="0078357A" w:rsidP="0078357A">
      <w:pPr>
        <w:spacing w:line="240" w:lineRule="auto"/>
        <w:jc w:val="both"/>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b/>
          <w:bCs/>
          <w:kern w:val="0"/>
          <w:sz w:val="24"/>
          <w:szCs w:val="24"/>
          <w:lang w:eastAsia="pl-PL"/>
        </w:rPr>
        <w:t xml:space="preserve">11) zapewnienie udziału społeczeństwa w pracach nad sporządzeniem aktu planowania przestrzennego, w tym przy użyciu środków komunikacji elektronicznej </w:t>
      </w:r>
      <w:r w:rsidRPr="00857C4E">
        <w:rPr>
          <w:rFonts w:ascii="Times New Roman" w:eastAsia="Times New Roman" w:hAnsi="Times New Roman" w:cs="Times New Roman"/>
          <w:kern w:val="0"/>
          <w:sz w:val="24"/>
          <w:szCs w:val="24"/>
          <w:lang w:eastAsia="pl-PL"/>
        </w:rPr>
        <w:t>– plan sporządz</w:t>
      </w:r>
      <w:r w:rsidR="00E23A97" w:rsidRPr="00857C4E">
        <w:rPr>
          <w:rFonts w:ascii="Times New Roman" w:eastAsia="Times New Roman" w:hAnsi="Times New Roman" w:cs="Times New Roman"/>
          <w:kern w:val="0"/>
          <w:sz w:val="24"/>
          <w:szCs w:val="24"/>
          <w:lang w:eastAsia="pl-PL"/>
        </w:rPr>
        <w:t>o</w:t>
      </w:r>
      <w:r w:rsidRPr="00857C4E">
        <w:rPr>
          <w:rFonts w:ascii="Times New Roman" w:eastAsia="Times New Roman" w:hAnsi="Times New Roman" w:cs="Times New Roman"/>
          <w:kern w:val="0"/>
          <w:sz w:val="24"/>
          <w:szCs w:val="24"/>
          <w:lang w:eastAsia="pl-PL"/>
        </w:rPr>
        <w:t xml:space="preserve">ny został przy udziale społeczeństwa zgodnie z wymogami określonymi prawem. Wniosek o sporządzenie planu wraz z samym projektem planu opublikowano w Biuletynie Informacji Publicznej i przekazano do Rady </w:t>
      </w:r>
      <w:r w:rsidR="0045251C" w:rsidRPr="00857C4E">
        <w:rPr>
          <w:rFonts w:ascii="Times New Roman" w:eastAsia="Times New Roman" w:hAnsi="Times New Roman" w:cs="Times New Roman"/>
          <w:kern w:val="0"/>
          <w:sz w:val="24"/>
          <w:szCs w:val="24"/>
          <w:lang w:eastAsia="pl-PL"/>
        </w:rPr>
        <w:t>Gminy Inowrocław</w:t>
      </w:r>
      <w:r w:rsidRPr="00857C4E">
        <w:rPr>
          <w:rFonts w:ascii="Times New Roman" w:eastAsia="Times New Roman" w:hAnsi="Times New Roman" w:cs="Times New Roman"/>
          <w:kern w:val="0"/>
          <w:sz w:val="24"/>
          <w:szCs w:val="24"/>
          <w:lang w:eastAsia="pl-PL"/>
        </w:rPr>
        <w:t xml:space="preserve"> ogłaszając o tym na tablicy ogłoszeń</w:t>
      </w:r>
      <w:r w:rsidR="0045251C" w:rsidRPr="00857C4E">
        <w:rPr>
          <w:rFonts w:ascii="Times New Roman" w:eastAsia="Times New Roman" w:hAnsi="Times New Roman" w:cs="Times New Roman"/>
          <w:kern w:val="0"/>
          <w:sz w:val="24"/>
          <w:szCs w:val="24"/>
          <w:lang w:eastAsia="pl-PL"/>
        </w:rPr>
        <w:t xml:space="preserve"> Urzędu i sołectwa</w:t>
      </w:r>
      <w:r w:rsidRPr="00857C4E">
        <w:rPr>
          <w:rFonts w:ascii="Times New Roman" w:eastAsia="Times New Roman" w:hAnsi="Times New Roman" w:cs="Times New Roman"/>
          <w:kern w:val="0"/>
          <w:sz w:val="24"/>
          <w:szCs w:val="24"/>
          <w:lang w:eastAsia="pl-PL"/>
        </w:rPr>
        <w:t>, Biuletynie Informacji Publicznej, na stronie internetowej gminy</w:t>
      </w:r>
      <w:hyperlink r:id="rId8" w:history="1"/>
      <w:r w:rsidRPr="00857C4E">
        <w:rPr>
          <w:rFonts w:ascii="Times New Roman" w:eastAsia="Times New Roman" w:hAnsi="Times New Roman" w:cs="Times New Roman"/>
          <w:kern w:val="0"/>
          <w:sz w:val="24"/>
          <w:szCs w:val="24"/>
          <w:lang w:eastAsia="pl-PL"/>
        </w:rPr>
        <w:t>. </w:t>
      </w:r>
      <w:r w:rsidR="00365AD4" w:rsidRPr="00857C4E">
        <w:rPr>
          <w:rFonts w:ascii="Times New Roman" w:eastAsia="Times New Roman" w:hAnsi="Times New Roman" w:cs="Times New Roman"/>
          <w:kern w:val="0"/>
          <w:sz w:val="24"/>
          <w:szCs w:val="24"/>
          <w:lang w:eastAsia="pl-PL"/>
        </w:rPr>
        <w:t>Po przeprowadzonych negocjacjach p</w:t>
      </w:r>
      <w:r w:rsidRPr="00857C4E">
        <w:rPr>
          <w:rFonts w:ascii="Times New Roman" w:eastAsia="Times New Roman" w:hAnsi="Times New Roman" w:cs="Times New Roman"/>
          <w:kern w:val="0"/>
          <w:sz w:val="24"/>
          <w:szCs w:val="24"/>
          <w:lang w:eastAsia="pl-PL"/>
        </w:rPr>
        <w:t xml:space="preserve">rojekt </w:t>
      </w:r>
      <w:r w:rsidR="00E23A97" w:rsidRPr="00857C4E">
        <w:rPr>
          <w:rFonts w:ascii="Times New Roman" w:eastAsia="Times New Roman" w:hAnsi="Times New Roman" w:cs="Times New Roman"/>
          <w:kern w:val="0"/>
          <w:sz w:val="24"/>
          <w:szCs w:val="24"/>
          <w:lang w:eastAsia="pl-PL"/>
        </w:rPr>
        <w:t>planu</w:t>
      </w:r>
      <w:r w:rsidRPr="00857C4E">
        <w:rPr>
          <w:rFonts w:ascii="Times New Roman" w:eastAsia="Times New Roman" w:hAnsi="Times New Roman" w:cs="Times New Roman"/>
          <w:kern w:val="0"/>
          <w:sz w:val="24"/>
          <w:szCs w:val="24"/>
          <w:lang w:eastAsia="pl-PL"/>
        </w:rPr>
        <w:t xml:space="preserve"> wraz umową urbanistyczną i prognozą oddziaływania na środowisko został udostępniony w Biuletynie Informacji Publicznej. Ogłoszono w sposób określony w art. 8h ust. 1 ustawy o planowaniu i zagospodarowaniu przestrzennym, o rozpoczęciu konsultacji społecznych i przeprowadzono konsultacje społeczne w formie ……….. Określono termin na składanie uwag do projektu</w:t>
      </w:r>
      <w:r w:rsidR="00464F4B" w:rsidRPr="00857C4E">
        <w:rPr>
          <w:rFonts w:ascii="Times New Roman" w:eastAsia="Times New Roman" w:hAnsi="Times New Roman" w:cs="Times New Roman"/>
          <w:kern w:val="0"/>
          <w:sz w:val="24"/>
          <w:szCs w:val="24"/>
          <w:lang w:eastAsia="pl-PL"/>
        </w:rPr>
        <w:t xml:space="preserve"> planu</w:t>
      </w:r>
      <w:r w:rsidRPr="00857C4E">
        <w:rPr>
          <w:rFonts w:ascii="Times New Roman" w:eastAsia="Times New Roman" w:hAnsi="Times New Roman" w:cs="Times New Roman"/>
          <w:kern w:val="0"/>
          <w:sz w:val="24"/>
          <w:szCs w:val="24"/>
          <w:lang w:eastAsia="pl-PL"/>
        </w:rPr>
        <w:t>.</w:t>
      </w:r>
    </w:p>
    <w:p w:rsidR="0078357A" w:rsidRPr="00857C4E" w:rsidRDefault="0078357A" w:rsidP="0078357A">
      <w:pPr>
        <w:spacing w:line="240" w:lineRule="auto"/>
        <w:jc w:val="both"/>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b/>
          <w:bCs/>
          <w:kern w:val="0"/>
          <w:sz w:val="24"/>
          <w:szCs w:val="24"/>
          <w:lang w:eastAsia="pl-PL"/>
        </w:rPr>
        <w:t xml:space="preserve">12) zachowanie jawności i przejrzystości procedur planistycznych </w:t>
      </w:r>
      <w:r w:rsidRPr="00857C4E">
        <w:rPr>
          <w:rFonts w:ascii="Times New Roman" w:eastAsia="Times New Roman" w:hAnsi="Times New Roman" w:cs="Times New Roman"/>
          <w:kern w:val="0"/>
          <w:sz w:val="24"/>
          <w:szCs w:val="24"/>
          <w:lang w:eastAsia="pl-PL"/>
        </w:rPr>
        <w:t xml:space="preserve">– opublikowano informacje o przekazaniu wniosku inwestora do Rady </w:t>
      </w:r>
      <w:r w:rsidR="0045251C" w:rsidRPr="00857C4E">
        <w:rPr>
          <w:rFonts w:ascii="Times New Roman" w:eastAsia="Times New Roman" w:hAnsi="Times New Roman" w:cs="Times New Roman"/>
          <w:kern w:val="0"/>
          <w:sz w:val="24"/>
          <w:szCs w:val="24"/>
          <w:lang w:eastAsia="pl-PL"/>
        </w:rPr>
        <w:t>Gminy Inowrocław</w:t>
      </w:r>
      <w:r w:rsidRPr="00857C4E">
        <w:rPr>
          <w:rFonts w:ascii="Times New Roman" w:eastAsia="Times New Roman" w:hAnsi="Times New Roman" w:cs="Times New Roman"/>
          <w:kern w:val="0"/>
          <w:sz w:val="24"/>
          <w:szCs w:val="24"/>
          <w:lang w:eastAsia="pl-PL"/>
        </w:rPr>
        <w:t xml:space="preserve">, publikując przy tym wniosek wraz załącznikami w sposób określony w </w:t>
      </w:r>
      <w:proofErr w:type="spellStart"/>
      <w:r w:rsidRPr="00857C4E">
        <w:rPr>
          <w:rFonts w:ascii="Times New Roman" w:eastAsia="Times New Roman" w:hAnsi="Times New Roman" w:cs="Times New Roman"/>
          <w:kern w:val="0"/>
          <w:sz w:val="24"/>
          <w:szCs w:val="24"/>
          <w:lang w:eastAsia="pl-PL"/>
        </w:rPr>
        <w:t>pkt</w:t>
      </w:r>
      <w:proofErr w:type="spellEnd"/>
      <w:r w:rsidRPr="00857C4E">
        <w:rPr>
          <w:rFonts w:ascii="Times New Roman" w:eastAsia="Times New Roman" w:hAnsi="Times New Roman" w:cs="Times New Roman"/>
          <w:kern w:val="0"/>
          <w:sz w:val="24"/>
          <w:szCs w:val="24"/>
          <w:lang w:eastAsia="pl-PL"/>
        </w:rPr>
        <w:t xml:space="preserve"> 11. Opublikowany został także projekt planu wraz z prognozą oddziaływania na środowisko celem zapoznania się i wniesienia ewentualnych uwag. Ponadto, została zapewniona możliwość uzyskania wszelkich informacji o trybie procedowania projektu planu na każdym jego etapie;</w:t>
      </w:r>
    </w:p>
    <w:p w:rsidR="0078357A" w:rsidRPr="00857C4E" w:rsidRDefault="0078357A" w:rsidP="0078357A">
      <w:pPr>
        <w:spacing w:line="240" w:lineRule="auto"/>
        <w:jc w:val="both"/>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b/>
          <w:bCs/>
          <w:kern w:val="0"/>
          <w:sz w:val="24"/>
          <w:szCs w:val="24"/>
          <w:lang w:eastAsia="pl-PL"/>
        </w:rPr>
        <w:t xml:space="preserve">13) potrzeba zapewnienia odpowiedniej ilości i jakości wody, do celów zaopatrzenia ludności </w:t>
      </w:r>
      <w:r w:rsidRPr="00857C4E">
        <w:rPr>
          <w:rFonts w:ascii="Times New Roman" w:eastAsia="Times New Roman" w:hAnsi="Times New Roman" w:cs="Times New Roman"/>
          <w:kern w:val="0"/>
          <w:sz w:val="24"/>
          <w:szCs w:val="24"/>
          <w:lang w:eastAsia="pl-PL"/>
        </w:rPr>
        <w:t xml:space="preserve">– w planie ustalono zasady modernizacji, rozbudowy i budowy systemów komunikacji i infrastruktury technicznej, w tym sposób zaopatrzenia w wodę z </w:t>
      </w:r>
      <w:r w:rsidR="00233F2A" w:rsidRPr="00857C4E">
        <w:rPr>
          <w:rFonts w:ascii="Times New Roman" w:eastAsia="Times New Roman" w:hAnsi="Times New Roman" w:cs="Times New Roman"/>
          <w:kern w:val="0"/>
          <w:sz w:val="24"/>
          <w:szCs w:val="24"/>
          <w:lang w:eastAsia="pl-PL"/>
        </w:rPr>
        <w:t>gminnej</w:t>
      </w:r>
      <w:r w:rsidRPr="00857C4E">
        <w:rPr>
          <w:rFonts w:ascii="Times New Roman" w:eastAsia="Times New Roman" w:hAnsi="Times New Roman" w:cs="Times New Roman"/>
          <w:kern w:val="0"/>
          <w:sz w:val="24"/>
          <w:szCs w:val="24"/>
          <w:lang w:eastAsia="pl-PL"/>
        </w:rPr>
        <w:t xml:space="preserve"> sieci wodociągowej, zgodnie z przepisami odrębnymi. Istniejąca sieć wodociągowa w pełni zaspokaja zapotrzebowanie na odpowiednią ilość i jakość wody</w:t>
      </w:r>
      <w:r w:rsidR="0045251C" w:rsidRPr="00857C4E">
        <w:rPr>
          <w:rFonts w:ascii="Times New Roman" w:eastAsia="Times New Roman" w:hAnsi="Times New Roman" w:cs="Times New Roman"/>
          <w:kern w:val="0"/>
          <w:sz w:val="24"/>
          <w:szCs w:val="24"/>
          <w:lang w:eastAsia="pl-PL"/>
        </w:rPr>
        <w:t xml:space="preserve"> dla projektowanej zabudowy</w:t>
      </w:r>
      <w:r w:rsidR="00FE4E32" w:rsidRPr="00857C4E">
        <w:rPr>
          <w:rFonts w:ascii="Times New Roman" w:eastAsia="Times New Roman" w:hAnsi="Times New Roman" w:cs="Times New Roman"/>
          <w:kern w:val="0"/>
          <w:sz w:val="24"/>
          <w:szCs w:val="24"/>
          <w:lang w:eastAsia="pl-PL"/>
        </w:rPr>
        <w:t>;</w:t>
      </w:r>
    </w:p>
    <w:p w:rsidR="0078357A" w:rsidRPr="00857C4E" w:rsidRDefault="0078357A" w:rsidP="0078357A">
      <w:pPr>
        <w:spacing w:line="240" w:lineRule="auto"/>
        <w:jc w:val="both"/>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b/>
          <w:bCs/>
          <w:kern w:val="0"/>
          <w:sz w:val="24"/>
          <w:szCs w:val="24"/>
          <w:lang w:eastAsia="pl-PL"/>
        </w:rPr>
        <w:t xml:space="preserve">14) potrzeby zapobiegania poważnym awariom i ograniczania ich skutków dla zdrowia ludzkiego i środowiska – </w:t>
      </w:r>
      <w:r w:rsidRPr="00857C4E">
        <w:rPr>
          <w:rFonts w:ascii="Times New Roman" w:eastAsia="Times New Roman" w:hAnsi="Times New Roman" w:cs="Times New Roman"/>
          <w:kern w:val="0"/>
          <w:sz w:val="24"/>
          <w:szCs w:val="24"/>
          <w:lang w:eastAsia="pl-PL"/>
        </w:rPr>
        <w:t>na obszarze opracowania planu nie występują zakłady o dużym i</w:t>
      </w:r>
      <w:r w:rsidR="00FE4E32" w:rsidRPr="00857C4E">
        <w:rPr>
          <w:rFonts w:ascii="Times New Roman" w:eastAsia="Times New Roman" w:hAnsi="Times New Roman" w:cs="Times New Roman"/>
          <w:kern w:val="0"/>
          <w:sz w:val="24"/>
          <w:szCs w:val="24"/>
          <w:lang w:eastAsia="pl-PL"/>
        </w:rPr>
        <w:t> </w:t>
      </w:r>
      <w:r w:rsidRPr="00857C4E">
        <w:rPr>
          <w:rFonts w:ascii="Times New Roman" w:eastAsia="Times New Roman" w:hAnsi="Times New Roman" w:cs="Times New Roman"/>
          <w:kern w:val="0"/>
          <w:sz w:val="24"/>
          <w:szCs w:val="24"/>
          <w:lang w:eastAsia="pl-PL"/>
        </w:rPr>
        <w:t>zwiększonym ryzyku wystąpienia poważnej awarii</w:t>
      </w:r>
      <w:r w:rsidR="00FE4E32" w:rsidRPr="00857C4E">
        <w:rPr>
          <w:rFonts w:ascii="Times New Roman" w:eastAsia="Times New Roman" w:hAnsi="Times New Roman" w:cs="Times New Roman"/>
          <w:kern w:val="0"/>
          <w:sz w:val="24"/>
          <w:szCs w:val="24"/>
          <w:lang w:eastAsia="pl-PL"/>
        </w:rPr>
        <w:t>;</w:t>
      </w:r>
    </w:p>
    <w:p w:rsidR="0078357A" w:rsidRPr="00857C4E" w:rsidRDefault="0078357A" w:rsidP="0078357A">
      <w:pPr>
        <w:spacing w:line="240" w:lineRule="auto"/>
        <w:jc w:val="both"/>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b/>
          <w:bCs/>
          <w:kern w:val="0"/>
          <w:sz w:val="24"/>
          <w:szCs w:val="24"/>
          <w:lang w:eastAsia="pl-PL"/>
        </w:rPr>
        <w:t xml:space="preserve">15) potrzeby związane z kształtowaniem rolniczej przestrzeni produkcyjnej i rozwoju produkcji rolniczej – </w:t>
      </w:r>
      <w:r w:rsidR="002E3F37" w:rsidRPr="00857C4E">
        <w:rPr>
          <w:rFonts w:ascii="Times New Roman" w:eastAsia="Times New Roman" w:hAnsi="Times New Roman" w:cs="Times New Roman"/>
          <w:kern w:val="0"/>
          <w:sz w:val="24"/>
          <w:szCs w:val="24"/>
          <w:lang w:eastAsia="pl-PL"/>
        </w:rPr>
        <w:t>w północnej części</w:t>
      </w:r>
      <w:r w:rsidRPr="00857C4E">
        <w:rPr>
          <w:rFonts w:ascii="Times New Roman" w:eastAsia="Times New Roman" w:hAnsi="Times New Roman" w:cs="Times New Roman"/>
          <w:kern w:val="0"/>
          <w:sz w:val="24"/>
          <w:szCs w:val="24"/>
          <w:lang w:eastAsia="pl-PL"/>
        </w:rPr>
        <w:t xml:space="preserve"> obszar</w:t>
      </w:r>
      <w:r w:rsidR="002E3F37" w:rsidRPr="00857C4E">
        <w:rPr>
          <w:rFonts w:ascii="Times New Roman" w:eastAsia="Times New Roman" w:hAnsi="Times New Roman" w:cs="Times New Roman"/>
          <w:kern w:val="0"/>
          <w:sz w:val="24"/>
          <w:szCs w:val="24"/>
          <w:lang w:eastAsia="pl-PL"/>
        </w:rPr>
        <w:t>u</w:t>
      </w:r>
      <w:r w:rsidRPr="00857C4E">
        <w:rPr>
          <w:rFonts w:ascii="Times New Roman" w:eastAsia="Times New Roman" w:hAnsi="Times New Roman" w:cs="Times New Roman"/>
          <w:kern w:val="0"/>
          <w:sz w:val="24"/>
          <w:szCs w:val="24"/>
          <w:lang w:eastAsia="pl-PL"/>
        </w:rPr>
        <w:t xml:space="preserve"> opracowania planu występują </w:t>
      </w:r>
      <w:r w:rsidR="002E3F37" w:rsidRPr="00857C4E">
        <w:rPr>
          <w:rFonts w:ascii="Times New Roman" w:eastAsia="Times New Roman" w:hAnsi="Times New Roman" w:cs="Times New Roman"/>
          <w:kern w:val="0"/>
          <w:sz w:val="24"/>
          <w:szCs w:val="24"/>
          <w:lang w:eastAsia="pl-PL"/>
        </w:rPr>
        <w:t>grunty orn</w:t>
      </w:r>
      <w:r w:rsidR="00233F2A" w:rsidRPr="00857C4E">
        <w:rPr>
          <w:rFonts w:ascii="Times New Roman" w:eastAsia="Times New Roman" w:hAnsi="Times New Roman" w:cs="Times New Roman"/>
          <w:kern w:val="0"/>
          <w:sz w:val="24"/>
          <w:szCs w:val="24"/>
          <w:lang w:eastAsia="pl-PL"/>
        </w:rPr>
        <w:t>e</w:t>
      </w:r>
      <w:r w:rsidR="002E3F37" w:rsidRPr="00857C4E">
        <w:rPr>
          <w:rFonts w:ascii="Times New Roman" w:eastAsia="Times New Roman" w:hAnsi="Times New Roman" w:cs="Times New Roman"/>
          <w:kern w:val="0"/>
          <w:sz w:val="24"/>
          <w:szCs w:val="24"/>
          <w:lang w:eastAsia="pl-PL"/>
        </w:rPr>
        <w:t xml:space="preserve"> </w:t>
      </w:r>
      <w:proofErr w:type="spellStart"/>
      <w:r w:rsidR="002E3F37" w:rsidRPr="00857C4E">
        <w:rPr>
          <w:rFonts w:ascii="Times New Roman" w:eastAsia="Times New Roman" w:hAnsi="Times New Roman" w:cs="Times New Roman"/>
          <w:kern w:val="0"/>
          <w:sz w:val="24"/>
          <w:szCs w:val="24"/>
          <w:lang w:eastAsia="pl-PL"/>
        </w:rPr>
        <w:t>IVb</w:t>
      </w:r>
      <w:proofErr w:type="spellEnd"/>
      <w:r w:rsidR="002E3F37" w:rsidRPr="00857C4E">
        <w:rPr>
          <w:rFonts w:ascii="Times New Roman" w:eastAsia="Times New Roman" w:hAnsi="Times New Roman" w:cs="Times New Roman"/>
          <w:kern w:val="0"/>
          <w:sz w:val="24"/>
          <w:szCs w:val="24"/>
          <w:lang w:eastAsia="pl-PL"/>
        </w:rPr>
        <w:t xml:space="preserve"> i V klasy bonitacyjnej</w:t>
      </w:r>
      <w:r w:rsidRPr="00857C4E">
        <w:rPr>
          <w:rFonts w:ascii="Times New Roman" w:eastAsia="Times New Roman" w:hAnsi="Times New Roman" w:cs="Times New Roman"/>
          <w:kern w:val="0"/>
          <w:sz w:val="24"/>
          <w:szCs w:val="24"/>
          <w:lang w:eastAsia="pl-PL"/>
        </w:rPr>
        <w:t xml:space="preserve">. </w:t>
      </w:r>
      <w:r w:rsidR="002E3F37" w:rsidRPr="00857C4E">
        <w:rPr>
          <w:rFonts w:ascii="Times New Roman" w:eastAsia="Times New Roman" w:hAnsi="Times New Roman" w:cs="Times New Roman"/>
          <w:kern w:val="0"/>
          <w:sz w:val="24"/>
          <w:szCs w:val="24"/>
          <w:lang w:eastAsia="pl-PL"/>
        </w:rPr>
        <w:t xml:space="preserve">Obszar ten </w:t>
      </w:r>
      <w:r w:rsidRPr="00857C4E">
        <w:rPr>
          <w:rFonts w:ascii="Times New Roman" w:eastAsia="Times New Roman" w:hAnsi="Times New Roman" w:cs="Times New Roman"/>
          <w:kern w:val="0"/>
          <w:sz w:val="24"/>
          <w:szCs w:val="24"/>
          <w:lang w:eastAsia="pl-PL"/>
        </w:rPr>
        <w:t xml:space="preserve"> </w:t>
      </w:r>
      <w:r w:rsidR="002E3F37" w:rsidRPr="00857C4E">
        <w:rPr>
          <w:rFonts w:ascii="Times New Roman" w:eastAsia="Times New Roman" w:hAnsi="Times New Roman" w:cs="Times New Roman"/>
          <w:kern w:val="0"/>
          <w:sz w:val="24"/>
          <w:szCs w:val="24"/>
          <w:lang w:eastAsia="pl-PL"/>
        </w:rPr>
        <w:t>nie jest</w:t>
      </w:r>
      <w:r w:rsidRPr="00857C4E">
        <w:rPr>
          <w:rFonts w:ascii="Times New Roman" w:eastAsia="Times New Roman" w:hAnsi="Times New Roman" w:cs="Times New Roman"/>
          <w:kern w:val="0"/>
          <w:sz w:val="24"/>
          <w:szCs w:val="24"/>
          <w:lang w:eastAsia="pl-PL"/>
        </w:rPr>
        <w:t xml:space="preserve"> przewidziany w Studium uwarunkowań i kierunków zagospodarowania przestrzennego </w:t>
      </w:r>
      <w:r w:rsidR="002E3F37" w:rsidRPr="00857C4E">
        <w:rPr>
          <w:rFonts w:ascii="Times New Roman" w:eastAsia="Times New Roman" w:hAnsi="Times New Roman" w:cs="Times New Roman"/>
          <w:kern w:val="0"/>
          <w:sz w:val="24"/>
          <w:szCs w:val="24"/>
          <w:lang w:eastAsia="pl-PL"/>
        </w:rPr>
        <w:t>gminy</w:t>
      </w:r>
      <w:r w:rsidRPr="00857C4E">
        <w:rPr>
          <w:rFonts w:ascii="Times New Roman" w:eastAsia="Times New Roman" w:hAnsi="Times New Roman" w:cs="Times New Roman"/>
          <w:kern w:val="0"/>
          <w:sz w:val="24"/>
          <w:szCs w:val="24"/>
          <w:lang w:eastAsia="pl-PL"/>
        </w:rPr>
        <w:t xml:space="preserve"> Inowrocław do kształtowania i rozwoju </w:t>
      </w:r>
      <w:r w:rsidRPr="00857C4E">
        <w:rPr>
          <w:rFonts w:ascii="Times New Roman" w:eastAsia="Times New Roman" w:hAnsi="Times New Roman" w:cs="Times New Roman"/>
          <w:kern w:val="0"/>
          <w:sz w:val="24"/>
          <w:szCs w:val="24"/>
          <w:lang w:eastAsia="pl-PL"/>
        </w:rPr>
        <w:lastRenderedPageBreak/>
        <w:t>ww. przestrzeni</w:t>
      </w:r>
      <w:r w:rsidR="00FE4E32" w:rsidRPr="00857C4E">
        <w:rPr>
          <w:rFonts w:ascii="Times New Roman" w:eastAsia="Times New Roman" w:hAnsi="Times New Roman" w:cs="Times New Roman"/>
          <w:kern w:val="0"/>
          <w:sz w:val="24"/>
          <w:szCs w:val="24"/>
          <w:lang w:eastAsia="pl-PL"/>
        </w:rPr>
        <w:t>.</w:t>
      </w:r>
      <w:r w:rsidR="002E3F37" w:rsidRPr="00857C4E">
        <w:rPr>
          <w:rFonts w:ascii="Times New Roman" w:eastAsia="Times New Roman" w:hAnsi="Times New Roman" w:cs="Times New Roman"/>
          <w:kern w:val="0"/>
          <w:sz w:val="24"/>
          <w:szCs w:val="24"/>
          <w:lang w:eastAsia="pl-PL"/>
        </w:rPr>
        <w:t xml:space="preserve"> W związku z powyższym nie zachodzą przesłanki do </w:t>
      </w:r>
      <w:r w:rsidR="00CB20C2" w:rsidRPr="00857C4E">
        <w:rPr>
          <w:rFonts w:ascii="Times New Roman" w:eastAsia="Times New Roman" w:hAnsi="Times New Roman" w:cs="Times New Roman"/>
          <w:kern w:val="0"/>
          <w:sz w:val="24"/>
          <w:szCs w:val="24"/>
          <w:lang w:eastAsia="pl-PL"/>
        </w:rPr>
        <w:t>wykorzystania go na cele produkcji rolniczej.</w:t>
      </w:r>
    </w:p>
    <w:p w:rsidR="0078357A" w:rsidRPr="00857C4E" w:rsidRDefault="0078357A" w:rsidP="0078357A">
      <w:pPr>
        <w:spacing w:line="240" w:lineRule="auto"/>
        <w:jc w:val="both"/>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b/>
          <w:bCs/>
          <w:kern w:val="0"/>
          <w:sz w:val="24"/>
          <w:szCs w:val="24"/>
          <w:lang w:eastAsia="pl-PL"/>
        </w:rPr>
        <w:t>Sposób realizacji wymogów wynikających z art. 1 ust. 3 ww. ustawy o planowaniu i</w:t>
      </w:r>
      <w:r w:rsidR="00FE4E32" w:rsidRPr="00857C4E">
        <w:rPr>
          <w:rFonts w:ascii="Times New Roman" w:eastAsia="Times New Roman" w:hAnsi="Times New Roman" w:cs="Times New Roman"/>
          <w:b/>
          <w:bCs/>
          <w:kern w:val="0"/>
          <w:sz w:val="24"/>
          <w:szCs w:val="24"/>
          <w:lang w:eastAsia="pl-PL"/>
        </w:rPr>
        <w:t> </w:t>
      </w:r>
      <w:r w:rsidRPr="00857C4E">
        <w:rPr>
          <w:rFonts w:ascii="Times New Roman" w:eastAsia="Times New Roman" w:hAnsi="Times New Roman" w:cs="Times New Roman"/>
          <w:b/>
          <w:bCs/>
          <w:kern w:val="0"/>
          <w:sz w:val="24"/>
          <w:szCs w:val="24"/>
          <w:lang w:eastAsia="pl-PL"/>
        </w:rPr>
        <w:t>zagospodarowaniu przestrzennym</w:t>
      </w:r>
      <w:r w:rsidRPr="00857C4E">
        <w:rPr>
          <w:rFonts w:ascii="Times New Roman" w:eastAsia="Times New Roman" w:hAnsi="Times New Roman" w:cs="Times New Roman"/>
          <w:kern w:val="0"/>
          <w:sz w:val="24"/>
          <w:szCs w:val="24"/>
          <w:lang w:eastAsia="pl-PL"/>
        </w:rPr>
        <w:t>, zgodnie z którym ustalając przeznaczenie terenu lub określając potencjalny sposób zagospodarowania i korzystania z terenu, organ waży interes publiczny i interesy prywatne, w tym zgłaszane w postaci wniosków i uwag, zmierzające do ochrony istniejącego stanu zagospodarowania terenu, jak i zmian w zakresie jego zagospodarowania, a także analizy ekonomiczne, środowiskowe i społeczne. </w:t>
      </w:r>
    </w:p>
    <w:p w:rsidR="0078357A" w:rsidRPr="00857C4E" w:rsidRDefault="0078357A" w:rsidP="0078357A">
      <w:pPr>
        <w:spacing w:line="240" w:lineRule="auto"/>
        <w:jc w:val="both"/>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kern w:val="0"/>
          <w:sz w:val="24"/>
          <w:szCs w:val="24"/>
          <w:lang w:eastAsia="pl-PL"/>
        </w:rPr>
        <w:t xml:space="preserve">Opracowanie </w:t>
      </w:r>
      <w:r w:rsidR="00E23A97" w:rsidRPr="00857C4E">
        <w:rPr>
          <w:rFonts w:ascii="Times New Roman" w:eastAsia="Times New Roman" w:hAnsi="Times New Roman" w:cs="Times New Roman"/>
          <w:kern w:val="0"/>
          <w:sz w:val="24"/>
          <w:szCs w:val="24"/>
          <w:lang w:eastAsia="pl-PL"/>
        </w:rPr>
        <w:t>planu</w:t>
      </w:r>
      <w:r w:rsidRPr="00857C4E">
        <w:rPr>
          <w:rFonts w:ascii="Times New Roman" w:eastAsia="Times New Roman" w:hAnsi="Times New Roman" w:cs="Times New Roman"/>
          <w:kern w:val="0"/>
          <w:sz w:val="24"/>
          <w:szCs w:val="24"/>
          <w:lang w:eastAsia="pl-PL"/>
        </w:rPr>
        <w:t xml:space="preserve"> stanowi zmianę ustaleń obowiązującego miejscowego planu zagospodarowania przestrzennego polegającą na umożliwieniu realizacji inwestycji głównej oraz inwestycji uzupełniającej.  Po przeanalizowaniu złożonych do projektu planu opinii i uzgodnień organów uzgadniających i opiniujących ten dokument oraz uwag złożonych na etapie konsultacji społecznych uznać należy, że istniejący i planowany sposób zagospodarowania i korzystania z terenu w granicach planu zachowuje równowagę między interesem publicznym i interesem prywatnym, zarówno pod względem ekonomicznym, środowiskowym jak i społecznym. </w:t>
      </w:r>
    </w:p>
    <w:p w:rsidR="0078357A" w:rsidRPr="00857C4E" w:rsidRDefault="0078357A" w:rsidP="0078357A">
      <w:pPr>
        <w:spacing w:line="240" w:lineRule="auto"/>
        <w:jc w:val="both"/>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b/>
          <w:bCs/>
          <w:kern w:val="0"/>
          <w:sz w:val="24"/>
          <w:szCs w:val="24"/>
          <w:lang w:eastAsia="pl-PL"/>
        </w:rPr>
        <w:t>Sposób realizacji wymogów wynikających z art. 1 ust. 4 ww. ustawy o planowaniu i</w:t>
      </w:r>
      <w:r w:rsidR="00FE4E32" w:rsidRPr="00857C4E">
        <w:rPr>
          <w:rFonts w:ascii="Times New Roman" w:eastAsia="Times New Roman" w:hAnsi="Times New Roman" w:cs="Times New Roman"/>
          <w:b/>
          <w:bCs/>
          <w:kern w:val="0"/>
          <w:sz w:val="24"/>
          <w:szCs w:val="24"/>
          <w:lang w:eastAsia="pl-PL"/>
        </w:rPr>
        <w:t> </w:t>
      </w:r>
      <w:r w:rsidRPr="00857C4E">
        <w:rPr>
          <w:rFonts w:ascii="Times New Roman" w:eastAsia="Times New Roman" w:hAnsi="Times New Roman" w:cs="Times New Roman"/>
          <w:b/>
          <w:bCs/>
          <w:kern w:val="0"/>
          <w:sz w:val="24"/>
          <w:szCs w:val="24"/>
          <w:lang w:eastAsia="pl-PL"/>
        </w:rPr>
        <w:t>zagospodarowaniu przestrzennym</w:t>
      </w:r>
      <w:r w:rsidRPr="00857C4E">
        <w:rPr>
          <w:rFonts w:ascii="Times New Roman" w:eastAsia="Times New Roman" w:hAnsi="Times New Roman" w:cs="Times New Roman"/>
          <w:kern w:val="0"/>
          <w:sz w:val="24"/>
          <w:szCs w:val="24"/>
          <w:lang w:eastAsia="pl-PL"/>
        </w:rPr>
        <w:t>. Zgodnie z tym przepisem plan dopuszcza sytuowanie nowej zabudowy z uwzględnieniem wymagań ładu przestrzennego,</w:t>
      </w:r>
      <w:r w:rsidR="000E4DF5" w:rsidRPr="00857C4E">
        <w:rPr>
          <w:rFonts w:ascii="Times New Roman" w:eastAsia="Times New Roman" w:hAnsi="Times New Roman" w:cs="Times New Roman"/>
          <w:kern w:val="0"/>
          <w:sz w:val="24"/>
          <w:szCs w:val="24"/>
          <w:lang w:eastAsia="pl-PL"/>
        </w:rPr>
        <w:t xml:space="preserve"> walorów przyrodniczych przestrzeni,</w:t>
      </w:r>
      <w:r w:rsidRPr="00857C4E">
        <w:rPr>
          <w:rFonts w:ascii="Times New Roman" w:eastAsia="Times New Roman" w:hAnsi="Times New Roman" w:cs="Times New Roman"/>
          <w:kern w:val="0"/>
          <w:sz w:val="24"/>
          <w:szCs w:val="24"/>
          <w:lang w:eastAsia="pl-PL"/>
        </w:rPr>
        <w:t xml:space="preserve"> efektywnego gospodarowania przestrzenią oraz walorów ekonomicznych przestrzeni poprzez: </w:t>
      </w:r>
    </w:p>
    <w:p w:rsidR="0078357A" w:rsidRPr="00857C4E" w:rsidRDefault="0078357A" w:rsidP="0078357A">
      <w:pPr>
        <w:spacing w:line="240" w:lineRule="auto"/>
        <w:jc w:val="both"/>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kern w:val="0"/>
          <w:sz w:val="24"/>
          <w:szCs w:val="24"/>
          <w:lang w:eastAsia="pl-PL"/>
        </w:rPr>
        <w:t>1) kształtowanie struktur przestrzennych przy uwzględnieniu dążenia do minimalizowania transportochłonności układu przestrzennego – zachowano główne założenia układu drogowego w granicach opracowania planistycznego</w:t>
      </w:r>
      <w:r w:rsidR="009C2444" w:rsidRPr="00857C4E">
        <w:rPr>
          <w:rFonts w:ascii="Times New Roman" w:eastAsia="Times New Roman" w:hAnsi="Times New Roman" w:cs="Times New Roman"/>
          <w:kern w:val="0"/>
          <w:sz w:val="24"/>
          <w:szCs w:val="24"/>
          <w:lang w:eastAsia="pl-PL"/>
        </w:rPr>
        <w:t>,</w:t>
      </w:r>
      <w:r w:rsidRPr="00857C4E">
        <w:rPr>
          <w:rFonts w:ascii="Times New Roman" w:eastAsia="Times New Roman" w:hAnsi="Times New Roman" w:cs="Times New Roman"/>
          <w:kern w:val="0"/>
          <w:sz w:val="24"/>
          <w:szCs w:val="24"/>
          <w:lang w:eastAsia="pl-PL"/>
        </w:rPr>
        <w:t xml:space="preserve"> </w:t>
      </w:r>
      <w:r w:rsidR="009C2444" w:rsidRPr="00857C4E">
        <w:rPr>
          <w:rFonts w:ascii="Times New Roman" w:eastAsia="Times New Roman" w:hAnsi="Times New Roman" w:cs="Times New Roman"/>
          <w:kern w:val="0"/>
          <w:sz w:val="24"/>
          <w:szCs w:val="24"/>
          <w:lang w:eastAsia="pl-PL"/>
        </w:rPr>
        <w:t>co pozwala na właściwe i oszczędne ekonomicznie prowadzenie transportu indywidualnego jak i zbiorowego</w:t>
      </w:r>
      <w:r w:rsidRPr="00857C4E">
        <w:rPr>
          <w:rFonts w:ascii="Times New Roman" w:eastAsia="Times New Roman" w:hAnsi="Times New Roman" w:cs="Times New Roman"/>
          <w:kern w:val="0"/>
          <w:sz w:val="24"/>
          <w:szCs w:val="24"/>
          <w:lang w:eastAsia="pl-PL"/>
        </w:rPr>
        <w:t>; </w:t>
      </w:r>
    </w:p>
    <w:p w:rsidR="0078357A" w:rsidRPr="00857C4E" w:rsidRDefault="0078357A" w:rsidP="0078357A">
      <w:pPr>
        <w:spacing w:line="240" w:lineRule="auto"/>
        <w:jc w:val="both"/>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kern w:val="0"/>
          <w:sz w:val="24"/>
          <w:szCs w:val="24"/>
          <w:lang w:eastAsia="pl-PL"/>
        </w:rPr>
        <w:t xml:space="preserve">2) lokalizowanie nowej zabudowy mieszkaniowej w sposób umożliwiający mieszkańcom maksymalne wykorzystanie publicznego transportu zbiorowego jako podstawowego środka transportu – teren przewidziany do nowej zabudowy zlokalizowany jest w sąsiedztwie terenów </w:t>
      </w:r>
      <w:r w:rsidR="009D252D" w:rsidRPr="00857C4E">
        <w:rPr>
          <w:rFonts w:ascii="Times New Roman" w:eastAsia="Times New Roman" w:hAnsi="Times New Roman" w:cs="Times New Roman"/>
          <w:kern w:val="0"/>
          <w:sz w:val="24"/>
          <w:szCs w:val="24"/>
          <w:lang w:eastAsia="pl-PL"/>
        </w:rPr>
        <w:t xml:space="preserve">istniejącej </w:t>
      </w:r>
      <w:r w:rsidRPr="00857C4E">
        <w:rPr>
          <w:rFonts w:ascii="Times New Roman" w:eastAsia="Times New Roman" w:hAnsi="Times New Roman" w:cs="Times New Roman"/>
          <w:kern w:val="0"/>
          <w:sz w:val="24"/>
          <w:szCs w:val="24"/>
          <w:lang w:eastAsia="pl-PL"/>
        </w:rPr>
        <w:t xml:space="preserve">zabudowy. </w:t>
      </w:r>
      <w:r w:rsidR="00E23A97" w:rsidRPr="00857C4E">
        <w:rPr>
          <w:rFonts w:ascii="Times New Roman" w:eastAsia="Times New Roman" w:hAnsi="Times New Roman" w:cs="Times New Roman"/>
          <w:kern w:val="0"/>
          <w:sz w:val="24"/>
          <w:szCs w:val="24"/>
          <w:lang w:eastAsia="pl-PL"/>
        </w:rPr>
        <w:t>Plan</w:t>
      </w:r>
      <w:r w:rsidRPr="00857C4E">
        <w:rPr>
          <w:rFonts w:ascii="Times New Roman" w:eastAsia="Times New Roman" w:hAnsi="Times New Roman" w:cs="Times New Roman"/>
          <w:kern w:val="0"/>
          <w:sz w:val="24"/>
          <w:szCs w:val="24"/>
          <w:lang w:eastAsia="pl-PL"/>
        </w:rPr>
        <w:t xml:space="preserve"> zapewnia bezproblemowy dostęp do istniejącej sieci publicznego transportu zbiorowego</w:t>
      </w:r>
      <w:r w:rsidR="009D252D" w:rsidRPr="00857C4E">
        <w:rPr>
          <w:rFonts w:ascii="Times New Roman" w:eastAsia="Times New Roman" w:hAnsi="Times New Roman" w:cs="Times New Roman"/>
          <w:kern w:val="0"/>
          <w:sz w:val="24"/>
          <w:szCs w:val="24"/>
          <w:lang w:eastAsia="pl-PL"/>
        </w:rPr>
        <w:t>. Ponadto w ramach terenów o oznaczonych symbolami 1KDD oraz 2KDD dopuszczono realizację nowych przystanków autobusowych</w:t>
      </w:r>
      <w:r w:rsidRPr="00857C4E">
        <w:rPr>
          <w:rFonts w:ascii="Times New Roman" w:eastAsia="Times New Roman" w:hAnsi="Times New Roman" w:cs="Times New Roman"/>
          <w:kern w:val="0"/>
          <w:sz w:val="24"/>
          <w:szCs w:val="24"/>
          <w:lang w:eastAsia="pl-PL"/>
        </w:rPr>
        <w:t>; </w:t>
      </w:r>
    </w:p>
    <w:p w:rsidR="0078357A" w:rsidRPr="00857C4E" w:rsidRDefault="0078357A" w:rsidP="0078357A">
      <w:pPr>
        <w:spacing w:line="240" w:lineRule="auto"/>
        <w:jc w:val="both"/>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kern w:val="0"/>
          <w:sz w:val="24"/>
          <w:szCs w:val="24"/>
          <w:lang w:eastAsia="pl-PL"/>
        </w:rPr>
        <w:t>3) zapewnianie rozwiązań przestrzennych, ułatwiających przemieszczanie się pieszych i</w:t>
      </w:r>
      <w:r w:rsidR="00FE4E32" w:rsidRPr="00857C4E">
        <w:rPr>
          <w:rFonts w:ascii="Times New Roman" w:eastAsia="Times New Roman" w:hAnsi="Times New Roman" w:cs="Times New Roman"/>
          <w:kern w:val="0"/>
          <w:sz w:val="24"/>
          <w:szCs w:val="24"/>
          <w:lang w:eastAsia="pl-PL"/>
        </w:rPr>
        <w:t> </w:t>
      </w:r>
      <w:r w:rsidRPr="00857C4E">
        <w:rPr>
          <w:rFonts w:ascii="Times New Roman" w:eastAsia="Times New Roman" w:hAnsi="Times New Roman" w:cs="Times New Roman"/>
          <w:kern w:val="0"/>
          <w:sz w:val="24"/>
          <w:szCs w:val="24"/>
          <w:lang w:eastAsia="pl-PL"/>
        </w:rPr>
        <w:t>rowerzystów – zapewniono obsługę komunikacyjną z istniejących dróg publicznych; </w:t>
      </w:r>
    </w:p>
    <w:p w:rsidR="00C105A8" w:rsidRPr="00857C4E" w:rsidRDefault="0078357A" w:rsidP="0078357A">
      <w:pPr>
        <w:spacing w:line="240" w:lineRule="auto"/>
        <w:jc w:val="both"/>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kern w:val="0"/>
          <w:sz w:val="24"/>
          <w:szCs w:val="24"/>
          <w:lang w:eastAsia="pl-PL"/>
        </w:rPr>
        <w:t>4) dążenie do planowania i lokalizowania nowej zabudowy</w:t>
      </w:r>
      <w:r w:rsidR="00C105A8" w:rsidRPr="00857C4E">
        <w:rPr>
          <w:rFonts w:ascii="Times New Roman" w:eastAsia="Times New Roman" w:hAnsi="Times New Roman" w:cs="Times New Roman"/>
          <w:kern w:val="0"/>
          <w:sz w:val="24"/>
          <w:szCs w:val="24"/>
          <w:lang w:eastAsia="pl-PL"/>
        </w:rPr>
        <w:t>:</w:t>
      </w:r>
    </w:p>
    <w:p w:rsidR="0078357A" w:rsidRPr="00857C4E" w:rsidRDefault="00C105A8" w:rsidP="009C2444">
      <w:pPr>
        <w:spacing w:line="240" w:lineRule="auto"/>
        <w:ind w:left="426"/>
        <w:jc w:val="both"/>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kern w:val="0"/>
          <w:sz w:val="24"/>
          <w:szCs w:val="24"/>
          <w:lang w:eastAsia="pl-PL"/>
        </w:rPr>
        <w:t xml:space="preserve">a) na obszarach o w pełni wykształconej zwartej strukturze funkcjonalno-przestrzennej, w granicach jednostki osadniczej w rozumieniu art. 2 </w:t>
      </w:r>
      <w:proofErr w:type="spellStart"/>
      <w:r w:rsidRPr="00857C4E">
        <w:rPr>
          <w:rFonts w:ascii="Times New Roman" w:eastAsia="Times New Roman" w:hAnsi="Times New Roman" w:cs="Times New Roman"/>
          <w:kern w:val="0"/>
          <w:sz w:val="24"/>
          <w:szCs w:val="24"/>
          <w:lang w:eastAsia="pl-PL"/>
        </w:rPr>
        <w:t>pkt</w:t>
      </w:r>
      <w:proofErr w:type="spellEnd"/>
      <w:r w:rsidRPr="00857C4E">
        <w:rPr>
          <w:rFonts w:ascii="Times New Roman" w:eastAsia="Times New Roman" w:hAnsi="Times New Roman" w:cs="Times New Roman"/>
          <w:kern w:val="0"/>
          <w:sz w:val="24"/>
          <w:szCs w:val="24"/>
          <w:lang w:eastAsia="pl-PL"/>
        </w:rPr>
        <w:t xml:space="preserve"> 1 ustawy z dnia 29 sierpnia 2003 r. o urzędowych nazwach miejscowości i obiektów fizjograficznych (Dz. U. z 2019 r. poz. 1443), w szczególności</w:t>
      </w:r>
      <w:r w:rsidR="0078357A" w:rsidRPr="00857C4E">
        <w:rPr>
          <w:rFonts w:ascii="Times New Roman" w:eastAsia="Times New Roman" w:hAnsi="Times New Roman" w:cs="Times New Roman"/>
          <w:kern w:val="0"/>
          <w:sz w:val="24"/>
          <w:szCs w:val="24"/>
          <w:lang w:eastAsia="pl-PL"/>
        </w:rPr>
        <w:t xml:space="preserve"> poprzez uzupełnianie istniejącej zabudowy – </w:t>
      </w:r>
      <w:r w:rsidR="009C2444" w:rsidRPr="00857C4E">
        <w:rPr>
          <w:rFonts w:ascii="Times New Roman" w:eastAsia="Times New Roman" w:hAnsi="Times New Roman" w:cs="Times New Roman"/>
          <w:kern w:val="0"/>
          <w:sz w:val="24"/>
          <w:szCs w:val="24"/>
          <w:lang w:eastAsia="pl-PL"/>
        </w:rPr>
        <w:t>nie dotyczy,</w:t>
      </w:r>
    </w:p>
    <w:p w:rsidR="00C105A8" w:rsidRPr="00857C4E" w:rsidRDefault="00C105A8" w:rsidP="00C105A8">
      <w:pPr>
        <w:spacing w:line="240" w:lineRule="auto"/>
        <w:ind w:left="426"/>
        <w:jc w:val="both"/>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kern w:val="0"/>
          <w:sz w:val="24"/>
          <w:szCs w:val="24"/>
          <w:lang w:eastAsia="pl-PL"/>
        </w:rPr>
        <w:t xml:space="preserve">b) na terenach położonych na obszarach innych niż wymienione w lit. a, wyłącznie w sytuacji braku dostatecznej ilości terenów przeznaczonych pod dany rodzaj zabudowy położonych na obszarach, o których mowa w lit. a; przy czym w pierwszej kolejności na obszarach w najwyższym stopniu przygotowanych do zabudowy, przez co rozumie się obszary charakteryzujące się najlepszym dostępem do sieci komunikacyjnej oraz najlepszym stopniem wyposażenia w sieci wodociągowe, kanalizacyjne, elektroenergetyczne, gazowe, ciepłownicze oraz sieci i urządzenia telekomunikacyjne, </w:t>
      </w:r>
      <w:r w:rsidRPr="00857C4E">
        <w:rPr>
          <w:rFonts w:ascii="Times New Roman" w:eastAsia="Times New Roman" w:hAnsi="Times New Roman" w:cs="Times New Roman"/>
          <w:kern w:val="0"/>
          <w:sz w:val="24"/>
          <w:szCs w:val="24"/>
          <w:lang w:eastAsia="pl-PL"/>
        </w:rPr>
        <w:lastRenderedPageBreak/>
        <w:t xml:space="preserve">adekwatnych dla nowej, planowanej zabudowy – </w:t>
      </w:r>
      <w:r w:rsidR="009C2444" w:rsidRPr="00857C4E">
        <w:rPr>
          <w:rFonts w:ascii="Times New Roman" w:eastAsia="Times New Roman" w:hAnsi="Times New Roman" w:cs="Times New Roman"/>
          <w:kern w:val="0"/>
          <w:sz w:val="24"/>
          <w:szCs w:val="24"/>
          <w:lang w:eastAsia="pl-PL"/>
        </w:rPr>
        <w:t>obszar planu z przeznaczeniem pod teren</w:t>
      </w:r>
      <w:r w:rsidR="005835C3" w:rsidRPr="00857C4E">
        <w:rPr>
          <w:rFonts w:ascii="Times New Roman" w:eastAsia="Times New Roman" w:hAnsi="Times New Roman" w:cs="Times New Roman"/>
          <w:kern w:val="0"/>
          <w:sz w:val="24"/>
          <w:szCs w:val="24"/>
          <w:lang w:eastAsia="pl-PL"/>
        </w:rPr>
        <w:t>y</w:t>
      </w:r>
      <w:r w:rsidR="009C2444" w:rsidRPr="00857C4E">
        <w:rPr>
          <w:rFonts w:ascii="Times New Roman" w:eastAsia="Times New Roman" w:hAnsi="Times New Roman" w:cs="Times New Roman"/>
          <w:kern w:val="0"/>
          <w:sz w:val="24"/>
          <w:szCs w:val="24"/>
          <w:lang w:eastAsia="pl-PL"/>
        </w:rPr>
        <w:t xml:space="preserve"> zabudowy mieszkaniowej jednorodzinnej oraz zabudowy usługowej </w:t>
      </w:r>
      <w:r w:rsidR="005835C3" w:rsidRPr="00857C4E">
        <w:rPr>
          <w:rFonts w:ascii="Times New Roman" w:eastAsia="Times New Roman" w:hAnsi="Times New Roman" w:cs="Times New Roman"/>
          <w:kern w:val="0"/>
          <w:sz w:val="24"/>
          <w:szCs w:val="24"/>
          <w:lang w:eastAsia="pl-PL"/>
        </w:rPr>
        <w:t xml:space="preserve">zlokalizowany </w:t>
      </w:r>
      <w:r w:rsidR="009C2444" w:rsidRPr="00857C4E">
        <w:rPr>
          <w:rFonts w:ascii="Times New Roman" w:eastAsia="Times New Roman" w:hAnsi="Times New Roman" w:cs="Times New Roman"/>
          <w:kern w:val="0"/>
          <w:sz w:val="24"/>
          <w:szCs w:val="24"/>
          <w:lang w:eastAsia="pl-PL"/>
        </w:rPr>
        <w:t xml:space="preserve">jest w sąsiedztwie </w:t>
      </w:r>
      <w:r w:rsidR="005835C3" w:rsidRPr="00857C4E">
        <w:rPr>
          <w:rFonts w:ascii="Times New Roman" w:eastAsia="Times New Roman" w:hAnsi="Times New Roman" w:cs="Times New Roman"/>
          <w:kern w:val="0"/>
          <w:sz w:val="24"/>
          <w:szCs w:val="24"/>
          <w:lang w:eastAsia="pl-PL"/>
        </w:rPr>
        <w:t xml:space="preserve">istniejących </w:t>
      </w:r>
      <w:r w:rsidR="009C2444" w:rsidRPr="00857C4E">
        <w:rPr>
          <w:rFonts w:ascii="Times New Roman" w:eastAsia="Times New Roman" w:hAnsi="Times New Roman" w:cs="Times New Roman"/>
          <w:kern w:val="0"/>
          <w:sz w:val="24"/>
          <w:szCs w:val="24"/>
          <w:lang w:eastAsia="pl-PL"/>
        </w:rPr>
        <w:t xml:space="preserve">terenów zurbanizowanych, dlatego przyjęte w projekcie planu rozwiązania przewidują </w:t>
      </w:r>
      <w:r w:rsidR="005835C3" w:rsidRPr="00857C4E">
        <w:rPr>
          <w:rFonts w:ascii="Times New Roman" w:eastAsia="Times New Roman" w:hAnsi="Times New Roman" w:cs="Times New Roman"/>
          <w:kern w:val="0"/>
          <w:sz w:val="24"/>
          <w:szCs w:val="24"/>
          <w:lang w:eastAsia="pl-PL"/>
        </w:rPr>
        <w:t>ich uzupełnienie. Obszar planu posiada dostęp do istniejącej sieci wodoc</w:t>
      </w:r>
      <w:r w:rsidR="009C2444" w:rsidRPr="00857C4E">
        <w:rPr>
          <w:rFonts w:ascii="Times New Roman" w:eastAsia="Times New Roman" w:hAnsi="Times New Roman" w:cs="Times New Roman"/>
          <w:kern w:val="0"/>
          <w:sz w:val="24"/>
          <w:szCs w:val="24"/>
          <w:lang w:eastAsia="pl-PL"/>
        </w:rPr>
        <w:t>i</w:t>
      </w:r>
      <w:r w:rsidR="005835C3" w:rsidRPr="00857C4E">
        <w:rPr>
          <w:rFonts w:ascii="Times New Roman" w:eastAsia="Times New Roman" w:hAnsi="Times New Roman" w:cs="Times New Roman"/>
          <w:kern w:val="0"/>
          <w:sz w:val="24"/>
          <w:szCs w:val="24"/>
          <w:lang w:eastAsia="pl-PL"/>
        </w:rPr>
        <w:t xml:space="preserve">ągowej oraz telekomunikacyjnej. W ramach inwestycji uzupełniającej zostanie  wykonana sieć kanalizacji sanitarnej. Ponadto zaprojektowana została sieć elektroenergetyczna oraz gazowa dla obsługi planowanej zabudowy. </w:t>
      </w:r>
      <w:r w:rsidR="009C2444" w:rsidRPr="00857C4E">
        <w:rPr>
          <w:rFonts w:ascii="Times New Roman" w:eastAsia="Times New Roman" w:hAnsi="Times New Roman" w:cs="Times New Roman"/>
          <w:kern w:val="0"/>
          <w:sz w:val="24"/>
          <w:szCs w:val="24"/>
          <w:lang w:eastAsia="pl-PL"/>
        </w:rPr>
        <w:t>Tym samym</w:t>
      </w:r>
      <w:r w:rsidR="005835C3" w:rsidRPr="00857C4E">
        <w:rPr>
          <w:rFonts w:ascii="Times New Roman" w:eastAsia="Times New Roman" w:hAnsi="Times New Roman" w:cs="Times New Roman"/>
          <w:kern w:val="0"/>
          <w:sz w:val="24"/>
          <w:szCs w:val="24"/>
          <w:lang w:eastAsia="pl-PL"/>
        </w:rPr>
        <w:t xml:space="preserve"> zlokalizowany jest on na obszarze o najwyższym stopniu przygotowania do zabudowy.</w:t>
      </w:r>
    </w:p>
    <w:p w:rsidR="0078357A" w:rsidRPr="00857C4E" w:rsidRDefault="0078357A" w:rsidP="0078357A">
      <w:pPr>
        <w:spacing w:line="240" w:lineRule="auto"/>
        <w:jc w:val="both"/>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b/>
          <w:bCs/>
          <w:kern w:val="0"/>
          <w:sz w:val="24"/>
          <w:szCs w:val="24"/>
          <w:lang w:eastAsia="pl-PL"/>
        </w:rPr>
        <w:t xml:space="preserve">Rozwiązania przyjęte w planie są zgodne z wynikami analizy, </w:t>
      </w:r>
      <w:r w:rsidRPr="00857C4E">
        <w:rPr>
          <w:rFonts w:ascii="Times New Roman" w:eastAsia="Times New Roman" w:hAnsi="Times New Roman" w:cs="Times New Roman"/>
          <w:kern w:val="0"/>
          <w:sz w:val="24"/>
          <w:szCs w:val="24"/>
          <w:lang w:eastAsia="pl-PL"/>
        </w:rPr>
        <w:t xml:space="preserve">o której mowa w art. 32 ust. 1 ww. ustawy z dnia 27 marca 2003 r. o planowaniu i zagospodarowaniu przestrzennym, wraz z datą uchwały nr </w:t>
      </w:r>
      <w:r w:rsidR="00641FF3" w:rsidRPr="00857C4E">
        <w:rPr>
          <w:rFonts w:ascii="Times New Roman" w:eastAsia="Times New Roman" w:hAnsi="Times New Roman" w:cs="Times New Roman"/>
          <w:kern w:val="0"/>
          <w:sz w:val="24"/>
          <w:szCs w:val="24"/>
          <w:lang w:eastAsia="pl-PL"/>
        </w:rPr>
        <w:t>XIII/98/2015 Rady Gminy Inowrocław z dnia 21 grudnia 2015 r. w sprawie aktualności Studium uwarunkowań i kierunków zagospodarowania przestrzennego Gminy Inowrocław oraz miejscowych planów zagospodarowania przestrzennego na obszarze Gminy Inowrocław</w:t>
      </w:r>
      <w:r w:rsidRPr="00857C4E">
        <w:rPr>
          <w:rFonts w:ascii="Times New Roman" w:eastAsia="Times New Roman" w:hAnsi="Times New Roman" w:cs="Times New Roman"/>
          <w:kern w:val="0"/>
          <w:sz w:val="24"/>
          <w:szCs w:val="24"/>
          <w:lang w:eastAsia="pl-PL"/>
        </w:rPr>
        <w:t>, o której mowa w art. 32 ust. 2 i 3 tej ustawy oraz sposób uwzględnienia uniwersalnego projektowania. Wskazan</w:t>
      </w:r>
      <w:r w:rsidR="00464F4B" w:rsidRPr="00857C4E">
        <w:rPr>
          <w:rFonts w:ascii="Times New Roman" w:eastAsia="Times New Roman" w:hAnsi="Times New Roman" w:cs="Times New Roman"/>
          <w:kern w:val="0"/>
          <w:sz w:val="24"/>
          <w:szCs w:val="24"/>
          <w:lang w:eastAsia="pl-PL"/>
        </w:rPr>
        <w:t>a</w:t>
      </w:r>
      <w:r w:rsidRPr="00857C4E">
        <w:rPr>
          <w:rFonts w:ascii="Times New Roman" w:eastAsia="Times New Roman" w:hAnsi="Times New Roman" w:cs="Times New Roman"/>
          <w:kern w:val="0"/>
          <w:sz w:val="24"/>
          <w:szCs w:val="24"/>
          <w:lang w:eastAsia="pl-PL"/>
        </w:rPr>
        <w:t xml:space="preserve"> analiz</w:t>
      </w:r>
      <w:r w:rsidR="00464F4B" w:rsidRPr="00857C4E">
        <w:rPr>
          <w:rFonts w:ascii="Times New Roman" w:eastAsia="Times New Roman" w:hAnsi="Times New Roman" w:cs="Times New Roman"/>
          <w:kern w:val="0"/>
          <w:sz w:val="24"/>
          <w:szCs w:val="24"/>
          <w:lang w:eastAsia="pl-PL"/>
        </w:rPr>
        <w:t>a</w:t>
      </w:r>
      <w:r w:rsidRPr="00857C4E">
        <w:rPr>
          <w:rFonts w:ascii="Times New Roman" w:eastAsia="Times New Roman" w:hAnsi="Times New Roman" w:cs="Times New Roman"/>
          <w:kern w:val="0"/>
          <w:sz w:val="24"/>
          <w:szCs w:val="24"/>
          <w:lang w:eastAsia="pl-PL"/>
        </w:rPr>
        <w:t xml:space="preserve"> dopuszcza przystąpienie do sporządzenia lub zmiany obowiązujących miejscowych planów zagospodarowania przestrzennego, których opracowanie wynikać będzie z uzasadnionych potrzeb, zamierzeń inwestycyjnych oraz zmian przepisów prawa. W związku powyższym nie ma </w:t>
      </w:r>
      <w:proofErr w:type="spellStart"/>
      <w:r w:rsidRPr="00857C4E">
        <w:rPr>
          <w:rFonts w:ascii="Times New Roman" w:eastAsia="Times New Roman" w:hAnsi="Times New Roman" w:cs="Times New Roman"/>
          <w:kern w:val="0"/>
          <w:sz w:val="24"/>
          <w:szCs w:val="24"/>
          <w:lang w:eastAsia="pl-PL"/>
        </w:rPr>
        <w:t>przeciwskazań</w:t>
      </w:r>
      <w:proofErr w:type="spellEnd"/>
      <w:r w:rsidRPr="00857C4E">
        <w:rPr>
          <w:rFonts w:ascii="Times New Roman" w:eastAsia="Times New Roman" w:hAnsi="Times New Roman" w:cs="Times New Roman"/>
          <w:kern w:val="0"/>
          <w:sz w:val="24"/>
          <w:szCs w:val="24"/>
          <w:lang w:eastAsia="pl-PL"/>
        </w:rPr>
        <w:t xml:space="preserve"> dla uchwalenia planu. Ponadto, ustalenia planu nie naruszają ustaleń Studium uwarunkowań i kierunków zagospodarowania przestrzennego </w:t>
      </w:r>
      <w:r w:rsidR="002E3F37" w:rsidRPr="00857C4E">
        <w:rPr>
          <w:rFonts w:ascii="Times New Roman" w:eastAsia="Times New Roman" w:hAnsi="Times New Roman" w:cs="Times New Roman"/>
          <w:kern w:val="0"/>
          <w:sz w:val="24"/>
          <w:szCs w:val="24"/>
          <w:lang w:eastAsia="pl-PL"/>
        </w:rPr>
        <w:t>gminy</w:t>
      </w:r>
      <w:r w:rsidRPr="00857C4E">
        <w:rPr>
          <w:rFonts w:ascii="Times New Roman" w:eastAsia="Times New Roman" w:hAnsi="Times New Roman" w:cs="Times New Roman"/>
          <w:kern w:val="0"/>
          <w:sz w:val="24"/>
          <w:szCs w:val="24"/>
          <w:lang w:eastAsia="pl-PL"/>
        </w:rPr>
        <w:t xml:space="preserve"> Inowrocław. </w:t>
      </w:r>
    </w:p>
    <w:p w:rsidR="0078357A" w:rsidRPr="00857C4E" w:rsidRDefault="0078357A" w:rsidP="0078357A">
      <w:pPr>
        <w:spacing w:line="240" w:lineRule="auto"/>
        <w:jc w:val="both"/>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b/>
          <w:bCs/>
          <w:kern w:val="0"/>
          <w:sz w:val="24"/>
          <w:szCs w:val="24"/>
          <w:lang w:eastAsia="pl-PL"/>
        </w:rPr>
        <w:t>Sposób uwzględnienia uniwersalnego projektowania</w:t>
      </w:r>
      <w:r w:rsidRPr="00857C4E">
        <w:rPr>
          <w:rFonts w:ascii="Times New Roman" w:eastAsia="Times New Roman" w:hAnsi="Times New Roman" w:cs="Times New Roman"/>
          <w:kern w:val="0"/>
          <w:sz w:val="24"/>
          <w:szCs w:val="24"/>
          <w:lang w:eastAsia="pl-PL"/>
        </w:rPr>
        <w:t>. Przyjęte parametry obiektów budowlanych oraz sposób zagospodarowania terenu pozwalają na zrealizowanie projektowanej inwestycji z uwzględnieniem wymagań osób ze szczególnymi potrzebami.</w:t>
      </w:r>
    </w:p>
    <w:p w:rsidR="0078357A" w:rsidRPr="00857C4E" w:rsidRDefault="0078357A" w:rsidP="0078357A">
      <w:pPr>
        <w:spacing w:line="240" w:lineRule="auto"/>
        <w:jc w:val="both"/>
        <w:rPr>
          <w:rFonts w:ascii="Times New Roman" w:eastAsia="Times New Roman" w:hAnsi="Times New Roman" w:cs="Times New Roman"/>
          <w:kern w:val="0"/>
          <w:sz w:val="24"/>
          <w:szCs w:val="24"/>
          <w:lang w:eastAsia="pl-PL"/>
        </w:rPr>
      </w:pPr>
      <w:r w:rsidRPr="00857C4E">
        <w:rPr>
          <w:rFonts w:ascii="Times New Roman" w:eastAsia="Times New Roman" w:hAnsi="Times New Roman" w:cs="Times New Roman"/>
          <w:b/>
          <w:bCs/>
          <w:kern w:val="0"/>
          <w:sz w:val="24"/>
          <w:szCs w:val="24"/>
          <w:lang w:eastAsia="pl-PL"/>
        </w:rPr>
        <w:t>Wpływ na finanse publiczne, w tym budżet gminy Inowrocław.</w:t>
      </w:r>
      <w:r w:rsidRPr="00857C4E">
        <w:rPr>
          <w:rFonts w:ascii="Times New Roman" w:eastAsia="Times New Roman" w:hAnsi="Times New Roman" w:cs="Times New Roman"/>
          <w:kern w:val="0"/>
          <w:sz w:val="24"/>
          <w:szCs w:val="24"/>
          <w:lang w:eastAsia="pl-PL"/>
        </w:rPr>
        <w:t xml:space="preserve"> Uchwalenie planu, a następnie realizacja inwestycji głównej oraz inwestycji uzupełniającej może mieć pozytywny wpływ na budżet gminy ze względu na wpływ podatku od nieruchomości, od gruntów i budynków oraz budowli. </w:t>
      </w:r>
    </w:p>
    <w:p w:rsidR="00B4638C" w:rsidRPr="00857C4E" w:rsidRDefault="00B4638C" w:rsidP="0078357A">
      <w:pPr>
        <w:jc w:val="center"/>
        <w:rPr>
          <w:rFonts w:ascii="Times New Roman" w:hAnsi="Times New Roman" w:cs="Times New Roman"/>
          <w:sz w:val="24"/>
          <w:szCs w:val="24"/>
        </w:rPr>
      </w:pPr>
    </w:p>
    <w:sectPr w:rsidR="00B4638C" w:rsidRPr="00857C4E" w:rsidSect="00EA7DA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467" w:rsidRDefault="00AD2467" w:rsidP="00B61993">
      <w:pPr>
        <w:spacing w:after="0" w:line="240" w:lineRule="auto"/>
      </w:pPr>
      <w:r>
        <w:separator/>
      </w:r>
    </w:p>
  </w:endnote>
  <w:endnote w:type="continuationSeparator" w:id="0">
    <w:p w:rsidR="00AD2467" w:rsidRDefault="00AD2467" w:rsidP="00B619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467" w:rsidRDefault="00AD2467" w:rsidP="00B61993">
      <w:pPr>
        <w:spacing w:after="0" w:line="240" w:lineRule="auto"/>
      </w:pPr>
      <w:r>
        <w:separator/>
      </w:r>
    </w:p>
  </w:footnote>
  <w:footnote w:type="continuationSeparator" w:id="0">
    <w:p w:rsidR="00AD2467" w:rsidRDefault="00AD2467" w:rsidP="00B61993">
      <w:pPr>
        <w:spacing w:after="0" w:line="240" w:lineRule="auto"/>
      </w:pPr>
      <w:r>
        <w:continuationSeparator/>
      </w:r>
    </w:p>
  </w:footnote>
  <w:footnote w:id="1">
    <w:p w:rsidR="00F35C10" w:rsidRDefault="00F35C10">
      <w:pPr>
        <w:pStyle w:val="Tekstprzypisudolnego"/>
      </w:pPr>
      <w:r>
        <w:rPr>
          <w:rStyle w:val="Odwoanieprzypisudolnego"/>
        </w:rPr>
        <w:t>1)</w:t>
      </w:r>
      <w:r>
        <w:t xml:space="preserve"> </w:t>
      </w:r>
      <w:r w:rsidRPr="00F35C10">
        <w:t>Zmiany tekstu jednolitego wymienionej ustawy zostały ogłoszone w Dz. U. z 2024 r. poz. 1824, Dz. U. z 2025 r. poz. 527</w:t>
      </w:r>
      <w:r>
        <w:t>, poz. 1543, poz. 1668.</w:t>
      </w:r>
    </w:p>
  </w:footnote>
  <w:footnote w:id="2">
    <w:p w:rsidR="00F35C10" w:rsidRDefault="00F35C10">
      <w:pPr>
        <w:pStyle w:val="Tekstprzypisudolnego"/>
      </w:pPr>
      <w:r>
        <w:rPr>
          <w:rStyle w:val="Odwoanieprzypisudolnego"/>
        </w:rPr>
        <w:t>2)</w:t>
      </w:r>
      <w:r>
        <w:t xml:space="preserve"> </w:t>
      </w:r>
      <w:r w:rsidRPr="00F35C10">
        <w:t>Zmiany tekstu jednolitego wymienionej ustawy zostały ogłoszone w Dz. U.</w:t>
      </w:r>
      <w:r>
        <w:t xml:space="preserve"> z 2025 r. poz. 1436, Dz. U. z 2026 r. poz. 252.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77EE9"/>
    <w:multiLevelType w:val="hybridMultilevel"/>
    <w:tmpl w:val="EB28FB72"/>
    <w:lvl w:ilvl="0" w:tplc="1104273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
    <w:nsid w:val="12C136A3"/>
    <w:multiLevelType w:val="multilevel"/>
    <w:tmpl w:val="870E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69141F"/>
    <w:multiLevelType w:val="hybridMultilevel"/>
    <w:tmpl w:val="6694A706"/>
    <w:lvl w:ilvl="0" w:tplc="2AEADC92">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21FB6"/>
    <w:rsid w:val="00015326"/>
    <w:rsid w:val="0003021D"/>
    <w:rsid w:val="000361D4"/>
    <w:rsid w:val="000749AD"/>
    <w:rsid w:val="00081DCA"/>
    <w:rsid w:val="00083F88"/>
    <w:rsid w:val="000D6D9D"/>
    <w:rsid w:val="000E4DF5"/>
    <w:rsid w:val="000F4675"/>
    <w:rsid w:val="001026C5"/>
    <w:rsid w:val="00103236"/>
    <w:rsid w:val="00106616"/>
    <w:rsid w:val="0010688D"/>
    <w:rsid w:val="0013347E"/>
    <w:rsid w:val="001439B8"/>
    <w:rsid w:val="00144710"/>
    <w:rsid w:val="00162E07"/>
    <w:rsid w:val="001660DB"/>
    <w:rsid w:val="00166D51"/>
    <w:rsid w:val="0016772D"/>
    <w:rsid w:val="001A2A38"/>
    <w:rsid w:val="001A4FCF"/>
    <w:rsid w:val="001B45C6"/>
    <w:rsid w:val="001B4EEF"/>
    <w:rsid w:val="001B6DBA"/>
    <w:rsid w:val="001C7094"/>
    <w:rsid w:val="001D5292"/>
    <w:rsid w:val="001F45A4"/>
    <w:rsid w:val="00201BAB"/>
    <w:rsid w:val="002118E8"/>
    <w:rsid w:val="00216521"/>
    <w:rsid w:val="00233698"/>
    <w:rsid w:val="00233F2A"/>
    <w:rsid w:val="00240AE3"/>
    <w:rsid w:val="0025655A"/>
    <w:rsid w:val="00256DA5"/>
    <w:rsid w:val="00283C58"/>
    <w:rsid w:val="00290D8F"/>
    <w:rsid w:val="00294842"/>
    <w:rsid w:val="002A66A0"/>
    <w:rsid w:val="002E05A2"/>
    <w:rsid w:val="002E3F37"/>
    <w:rsid w:val="002F0A9A"/>
    <w:rsid w:val="002F5097"/>
    <w:rsid w:val="00306E29"/>
    <w:rsid w:val="00312C64"/>
    <w:rsid w:val="003218BB"/>
    <w:rsid w:val="00324307"/>
    <w:rsid w:val="00365AD4"/>
    <w:rsid w:val="003934C1"/>
    <w:rsid w:val="003976D2"/>
    <w:rsid w:val="003B2B31"/>
    <w:rsid w:val="003B506C"/>
    <w:rsid w:val="003C0C5A"/>
    <w:rsid w:val="003D25C1"/>
    <w:rsid w:val="004051B2"/>
    <w:rsid w:val="00405830"/>
    <w:rsid w:val="00410B59"/>
    <w:rsid w:val="00420A71"/>
    <w:rsid w:val="0042419D"/>
    <w:rsid w:val="004351CD"/>
    <w:rsid w:val="0045251C"/>
    <w:rsid w:val="00464F4B"/>
    <w:rsid w:val="004735A9"/>
    <w:rsid w:val="004776EF"/>
    <w:rsid w:val="0048206C"/>
    <w:rsid w:val="004B7627"/>
    <w:rsid w:val="004D00EE"/>
    <w:rsid w:val="00536540"/>
    <w:rsid w:val="00537398"/>
    <w:rsid w:val="00541035"/>
    <w:rsid w:val="00546D60"/>
    <w:rsid w:val="005642AE"/>
    <w:rsid w:val="005835C3"/>
    <w:rsid w:val="00587D76"/>
    <w:rsid w:val="005B3AFF"/>
    <w:rsid w:val="005C5DA1"/>
    <w:rsid w:val="005F632A"/>
    <w:rsid w:val="00613828"/>
    <w:rsid w:val="006209AB"/>
    <w:rsid w:val="00641FF3"/>
    <w:rsid w:val="0064342B"/>
    <w:rsid w:val="00666983"/>
    <w:rsid w:val="00670ACD"/>
    <w:rsid w:val="00674AE7"/>
    <w:rsid w:val="00690A04"/>
    <w:rsid w:val="006A1EA2"/>
    <w:rsid w:val="006B22BE"/>
    <w:rsid w:val="006B22D8"/>
    <w:rsid w:val="006B50DC"/>
    <w:rsid w:val="006C2503"/>
    <w:rsid w:val="006C367C"/>
    <w:rsid w:val="006C5C08"/>
    <w:rsid w:val="006D2DFA"/>
    <w:rsid w:val="006E240C"/>
    <w:rsid w:val="006F5475"/>
    <w:rsid w:val="007213D7"/>
    <w:rsid w:val="00722F5F"/>
    <w:rsid w:val="007324CA"/>
    <w:rsid w:val="00740F00"/>
    <w:rsid w:val="007428DF"/>
    <w:rsid w:val="0075645B"/>
    <w:rsid w:val="00762C80"/>
    <w:rsid w:val="00765395"/>
    <w:rsid w:val="00772D5F"/>
    <w:rsid w:val="0078357A"/>
    <w:rsid w:val="007A148A"/>
    <w:rsid w:val="007A2CD9"/>
    <w:rsid w:val="007B5275"/>
    <w:rsid w:val="007C13D3"/>
    <w:rsid w:val="007C1814"/>
    <w:rsid w:val="007C2AD5"/>
    <w:rsid w:val="007D4892"/>
    <w:rsid w:val="007E6B38"/>
    <w:rsid w:val="007F0FA0"/>
    <w:rsid w:val="007F7618"/>
    <w:rsid w:val="00825114"/>
    <w:rsid w:val="008563ED"/>
    <w:rsid w:val="00857C4E"/>
    <w:rsid w:val="008702ED"/>
    <w:rsid w:val="00883B05"/>
    <w:rsid w:val="008853B7"/>
    <w:rsid w:val="0089213A"/>
    <w:rsid w:val="008A1222"/>
    <w:rsid w:val="008A5F46"/>
    <w:rsid w:val="008C1352"/>
    <w:rsid w:val="008C739C"/>
    <w:rsid w:val="00903396"/>
    <w:rsid w:val="0090362F"/>
    <w:rsid w:val="009102D0"/>
    <w:rsid w:val="0097436B"/>
    <w:rsid w:val="00984770"/>
    <w:rsid w:val="0099459A"/>
    <w:rsid w:val="009A0FF4"/>
    <w:rsid w:val="009B2BFE"/>
    <w:rsid w:val="009B4F56"/>
    <w:rsid w:val="009B5F41"/>
    <w:rsid w:val="009C2444"/>
    <w:rsid w:val="009C2D91"/>
    <w:rsid w:val="009D252D"/>
    <w:rsid w:val="009D3E24"/>
    <w:rsid w:val="00A00922"/>
    <w:rsid w:val="00A02913"/>
    <w:rsid w:val="00A10792"/>
    <w:rsid w:val="00A165DA"/>
    <w:rsid w:val="00A260EF"/>
    <w:rsid w:val="00A2770A"/>
    <w:rsid w:val="00A4679A"/>
    <w:rsid w:val="00A53A61"/>
    <w:rsid w:val="00A7276F"/>
    <w:rsid w:val="00A92D9B"/>
    <w:rsid w:val="00AB3AC2"/>
    <w:rsid w:val="00AC2724"/>
    <w:rsid w:val="00AD2467"/>
    <w:rsid w:val="00AE7752"/>
    <w:rsid w:val="00AF5646"/>
    <w:rsid w:val="00B05417"/>
    <w:rsid w:val="00B06382"/>
    <w:rsid w:val="00B10811"/>
    <w:rsid w:val="00B121EF"/>
    <w:rsid w:val="00B33A18"/>
    <w:rsid w:val="00B33D5D"/>
    <w:rsid w:val="00B4638C"/>
    <w:rsid w:val="00B603EF"/>
    <w:rsid w:val="00B61993"/>
    <w:rsid w:val="00B627CB"/>
    <w:rsid w:val="00B76675"/>
    <w:rsid w:val="00B81839"/>
    <w:rsid w:val="00B914B4"/>
    <w:rsid w:val="00B94F65"/>
    <w:rsid w:val="00BA473D"/>
    <w:rsid w:val="00BC5017"/>
    <w:rsid w:val="00BC7973"/>
    <w:rsid w:val="00BE6748"/>
    <w:rsid w:val="00C019A0"/>
    <w:rsid w:val="00C105A8"/>
    <w:rsid w:val="00C30CBF"/>
    <w:rsid w:val="00C409F5"/>
    <w:rsid w:val="00C42803"/>
    <w:rsid w:val="00C64DE1"/>
    <w:rsid w:val="00C91369"/>
    <w:rsid w:val="00C92CA9"/>
    <w:rsid w:val="00CA6307"/>
    <w:rsid w:val="00CB20C2"/>
    <w:rsid w:val="00CD001F"/>
    <w:rsid w:val="00CE32B0"/>
    <w:rsid w:val="00CE4098"/>
    <w:rsid w:val="00D134C3"/>
    <w:rsid w:val="00D36D96"/>
    <w:rsid w:val="00D4539C"/>
    <w:rsid w:val="00D50425"/>
    <w:rsid w:val="00D529A4"/>
    <w:rsid w:val="00D600FF"/>
    <w:rsid w:val="00D61CBD"/>
    <w:rsid w:val="00D84E94"/>
    <w:rsid w:val="00DB31C8"/>
    <w:rsid w:val="00DC5E8E"/>
    <w:rsid w:val="00DF603A"/>
    <w:rsid w:val="00DF6273"/>
    <w:rsid w:val="00DF6E39"/>
    <w:rsid w:val="00E0196F"/>
    <w:rsid w:val="00E21FB6"/>
    <w:rsid w:val="00E23A97"/>
    <w:rsid w:val="00E2526B"/>
    <w:rsid w:val="00E320E4"/>
    <w:rsid w:val="00E518C1"/>
    <w:rsid w:val="00E6137A"/>
    <w:rsid w:val="00E76245"/>
    <w:rsid w:val="00E83D8D"/>
    <w:rsid w:val="00E90399"/>
    <w:rsid w:val="00E96716"/>
    <w:rsid w:val="00EA7DA7"/>
    <w:rsid w:val="00ED637E"/>
    <w:rsid w:val="00EF790A"/>
    <w:rsid w:val="00F019EF"/>
    <w:rsid w:val="00F21066"/>
    <w:rsid w:val="00F21E82"/>
    <w:rsid w:val="00F2236B"/>
    <w:rsid w:val="00F35C10"/>
    <w:rsid w:val="00F36F29"/>
    <w:rsid w:val="00F469E4"/>
    <w:rsid w:val="00F661B6"/>
    <w:rsid w:val="00F84DA7"/>
    <w:rsid w:val="00F86AFF"/>
    <w:rsid w:val="00FB66CA"/>
    <w:rsid w:val="00FC4A36"/>
    <w:rsid w:val="00FC6FCC"/>
    <w:rsid w:val="00FD0F85"/>
    <w:rsid w:val="00FE0733"/>
    <w:rsid w:val="00FE453E"/>
    <w:rsid w:val="00FE4E32"/>
    <w:rsid w:val="00FE792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7DA7"/>
  </w:style>
  <w:style w:type="paragraph" w:styleId="Nagwek1">
    <w:name w:val="heading 1"/>
    <w:basedOn w:val="Normalny"/>
    <w:next w:val="Normalny"/>
    <w:link w:val="Nagwek1Znak"/>
    <w:uiPriority w:val="9"/>
    <w:qFormat/>
    <w:rsid w:val="00E21F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21F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21FB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21FB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21FB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21FB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21FB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21FB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21FB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21FB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21FB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21FB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21FB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21FB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21FB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21FB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21FB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21FB6"/>
    <w:rPr>
      <w:rFonts w:eastAsiaTheme="majorEastAsia" w:cstheme="majorBidi"/>
      <w:color w:val="272727" w:themeColor="text1" w:themeTint="D8"/>
    </w:rPr>
  </w:style>
  <w:style w:type="paragraph" w:styleId="Tytu">
    <w:name w:val="Title"/>
    <w:basedOn w:val="Normalny"/>
    <w:next w:val="Normalny"/>
    <w:link w:val="TytuZnak"/>
    <w:uiPriority w:val="10"/>
    <w:qFormat/>
    <w:rsid w:val="00E21F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21FB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21FB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21FB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21FB6"/>
    <w:pPr>
      <w:spacing w:before="160"/>
      <w:jc w:val="center"/>
    </w:pPr>
    <w:rPr>
      <w:i/>
      <w:iCs/>
      <w:color w:val="404040" w:themeColor="text1" w:themeTint="BF"/>
    </w:rPr>
  </w:style>
  <w:style w:type="character" w:customStyle="1" w:styleId="CytatZnak">
    <w:name w:val="Cytat Znak"/>
    <w:basedOn w:val="Domylnaczcionkaakapitu"/>
    <w:link w:val="Cytat"/>
    <w:uiPriority w:val="29"/>
    <w:rsid w:val="00E21FB6"/>
    <w:rPr>
      <w:i/>
      <w:iCs/>
      <w:color w:val="404040" w:themeColor="text1" w:themeTint="BF"/>
    </w:rPr>
  </w:style>
  <w:style w:type="paragraph" w:styleId="Akapitzlist">
    <w:name w:val="List Paragraph"/>
    <w:basedOn w:val="Normalny"/>
    <w:uiPriority w:val="34"/>
    <w:qFormat/>
    <w:rsid w:val="00E21FB6"/>
    <w:pPr>
      <w:ind w:left="720"/>
      <w:contextualSpacing/>
    </w:pPr>
  </w:style>
  <w:style w:type="character" w:styleId="Wyrnienieintensywne">
    <w:name w:val="Intense Emphasis"/>
    <w:basedOn w:val="Domylnaczcionkaakapitu"/>
    <w:uiPriority w:val="21"/>
    <w:qFormat/>
    <w:rsid w:val="00E21FB6"/>
    <w:rPr>
      <w:i/>
      <w:iCs/>
      <w:color w:val="2F5496" w:themeColor="accent1" w:themeShade="BF"/>
    </w:rPr>
  </w:style>
  <w:style w:type="paragraph" w:styleId="Cytatintensywny">
    <w:name w:val="Intense Quote"/>
    <w:basedOn w:val="Normalny"/>
    <w:next w:val="Normalny"/>
    <w:link w:val="CytatintensywnyZnak"/>
    <w:uiPriority w:val="30"/>
    <w:qFormat/>
    <w:rsid w:val="00E21F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21FB6"/>
    <w:rPr>
      <w:i/>
      <w:iCs/>
      <w:color w:val="2F5496" w:themeColor="accent1" w:themeShade="BF"/>
    </w:rPr>
  </w:style>
  <w:style w:type="character" w:styleId="Odwoanieintensywne">
    <w:name w:val="Intense Reference"/>
    <w:basedOn w:val="Domylnaczcionkaakapitu"/>
    <w:uiPriority w:val="32"/>
    <w:qFormat/>
    <w:rsid w:val="00E21FB6"/>
    <w:rPr>
      <w:b/>
      <w:bCs/>
      <w:smallCaps/>
      <w:color w:val="2F5496" w:themeColor="accent1" w:themeShade="BF"/>
      <w:spacing w:val="5"/>
    </w:rPr>
  </w:style>
  <w:style w:type="character" w:styleId="Hipercze">
    <w:name w:val="Hyperlink"/>
    <w:basedOn w:val="Domylnaczcionkaakapitu"/>
    <w:uiPriority w:val="99"/>
    <w:unhideWhenUsed/>
    <w:rsid w:val="005F632A"/>
    <w:rPr>
      <w:color w:val="0563C1" w:themeColor="hyperlink"/>
      <w:u w:val="single"/>
    </w:rPr>
  </w:style>
  <w:style w:type="character" w:customStyle="1" w:styleId="UnresolvedMention">
    <w:name w:val="Unresolved Mention"/>
    <w:basedOn w:val="Domylnaczcionkaakapitu"/>
    <w:uiPriority w:val="99"/>
    <w:semiHidden/>
    <w:unhideWhenUsed/>
    <w:rsid w:val="005F632A"/>
    <w:rPr>
      <w:color w:val="605E5C"/>
      <w:shd w:val="clear" w:color="auto" w:fill="E1DFDD"/>
    </w:rPr>
  </w:style>
  <w:style w:type="paragraph" w:styleId="Tekstprzypisukocowego">
    <w:name w:val="endnote text"/>
    <w:basedOn w:val="Normalny"/>
    <w:link w:val="TekstprzypisukocowegoZnak"/>
    <w:uiPriority w:val="99"/>
    <w:semiHidden/>
    <w:unhideWhenUsed/>
    <w:rsid w:val="00B6199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61993"/>
    <w:rPr>
      <w:sz w:val="20"/>
      <w:szCs w:val="20"/>
    </w:rPr>
  </w:style>
  <w:style w:type="character" w:styleId="Odwoanieprzypisukocowego">
    <w:name w:val="endnote reference"/>
    <w:basedOn w:val="Domylnaczcionkaakapitu"/>
    <w:uiPriority w:val="99"/>
    <w:semiHidden/>
    <w:unhideWhenUsed/>
    <w:rsid w:val="00B61993"/>
    <w:rPr>
      <w:vertAlign w:val="superscript"/>
    </w:rPr>
  </w:style>
  <w:style w:type="paragraph" w:styleId="Tekstprzypisudolnego">
    <w:name w:val="footnote text"/>
    <w:basedOn w:val="Normalny"/>
    <w:link w:val="TekstprzypisudolnegoZnak"/>
    <w:uiPriority w:val="99"/>
    <w:semiHidden/>
    <w:unhideWhenUsed/>
    <w:rsid w:val="00F35C1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35C10"/>
    <w:rPr>
      <w:sz w:val="20"/>
      <w:szCs w:val="20"/>
    </w:rPr>
  </w:style>
  <w:style w:type="character" w:styleId="Odwoanieprzypisudolnego">
    <w:name w:val="footnote reference"/>
    <w:basedOn w:val="Domylnaczcionkaakapitu"/>
    <w:uiPriority w:val="99"/>
    <w:semiHidden/>
    <w:unhideWhenUsed/>
    <w:rsid w:val="00F35C10"/>
    <w:rPr>
      <w:vertAlign w:val="superscript"/>
    </w:rPr>
  </w:style>
</w:styles>
</file>

<file path=word/webSettings.xml><?xml version="1.0" encoding="utf-8"?>
<w:webSettings xmlns:r="http://schemas.openxmlformats.org/officeDocument/2006/relationships" xmlns:w="http://schemas.openxmlformats.org/wordprocessingml/2006/main">
  <w:divs>
    <w:div w:id="103306835">
      <w:bodyDiv w:val="1"/>
      <w:marLeft w:val="0"/>
      <w:marRight w:val="0"/>
      <w:marTop w:val="0"/>
      <w:marBottom w:val="0"/>
      <w:divBdr>
        <w:top w:val="none" w:sz="0" w:space="0" w:color="auto"/>
        <w:left w:val="none" w:sz="0" w:space="0" w:color="auto"/>
        <w:bottom w:val="none" w:sz="0" w:space="0" w:color="auto"/>
        <w:right w:val="none" w:sz="0" w:space="0" w:color="auto"/>
      </w:divBdr>
    </w:div>
    <w:div w:id="141508662">
      <w:bodyDiv w:val="1"/>
      <w:marLeft w:val="0"/>
      <w:marRight w:val="0"/>
      <w:marTop w:val="0"/>
      <w:marBottom w:val="0"/>
      <w:divBdr>
        <w:top w:val="none" w:sz="0" w:space="0" w:color="auto"/>
        <w:left w:val="none" w:sz="0" w:space="0" w:color="auto"/>
        <w:bottom w:val="none" w:sz="0" w:space="0" w:color="auto"/>
        <w:right w:val="none" w:sz="0" w:space="0" w:color="auto"/>
      </w:divBdr>
    </w:div>
    <w:div w:id="264847232">
      <w:bodyDiv w:val="1"/>
      <w:marLeft w:val="0"/>
      <w:marRight w:val="0"/>
      <w:marTop w:val="0"/>
      <w:marBottom w:val="0"/>
      <w:divBdr>
        <w:top w:val="none" w:sz="0" w:space="0" w:color="auto"/>
        <w:left w:val="none" w:sz="0" w:space="0" w:color="auto"/>
        <w:bottom w:val="none" w:sz="0" w:space="0" w:color="auto"/>
        <w:right w:val="none" w:sz="0" w:space="0" w:color="auto"/>
      </w:divBdr>
    </w:div>
    <w:div w:id="391971995">
      <w:bodyDiv w:val="1"/>
      <w:marLeft w:val="0"/>
      <w:marRight w:val="0"/>
      <w:marTop w:val="0"/>
      <w:marBottom w:val="0"/>
      <w:divBdr>
        <w:top w:val="none" w:sz="0" w:space="0" w:color="auto"/>
        <w:left w:val="none" w:sz="0" w:space="0" w:color="auto"/>
        <w:bottom w:val="none" w:sz="0" w:space="0" w:color="auto"/>
        <w:right w:val="none" w:sz="0" w:space="0" w:color="auto"/>
      </w:divBdr>
    </w:div>
    <w:div w:id="726995239">
      <w:bodyDiv w:val="1"/>
      <w:marLeft w:val="0"/>
      <w:marRight w:val="0"/>
      <w:marTop w:val="0"/>
      <w:marBottom w:val="0"/>
      <w:divBdr>
        <w:top w:val="none" w:sz="0" w:space="0" w:color="auto"/>
        <w:left w:val="none" w:sz="0" w:space="0" w:color="auto"/>
        <w:bottom w:val="none" w:sz="0" w:space="0" w:color="auto"/>
        <w:right w:val="none" w:sz="0" w:space="0" w:color="auto"/>
      </w:divBdr>
    </w:div>
    <w:div w:id="905142097">
      <w:bodyDiv w:val="1"/>
      <w:marLeft w:val="0"/>
      <w:marRight w:val="0"/>
      <w:marTop w:val="0"/>
      <w:marBottom w:val="0"/>
      <w:divBdr>
        <w:top w:val="none" w:sz="0" w:space="0" w:color="auto"/>
        <w:left w:val="none" w:sz="0" w:space="0" w:color="auto"/>
        <w:bottom w:val="none" w:sz="0" w:space="0" w:color="auto"/>
        <w:right w:val="none" w:sz="0" w:space="0" w:color="auto"/>
      </w:divBdr>
    </w:div>
    <w:div w:id="1252592355">
      <w:bodyDiv w:val="1"/>
      <w:marLeft w:val="0"/>
      <w:marRight w:val="0"/>
      <w:marTop w:val="0"/>
      <w:marBottom w:val="0"/>
      <w:divBdr>
        <w:top w:val="none" w:sz="0" w:space="0" w:color="auto"/>
        <w:left w:val="none" w:sz="0" w:space="0" w:color="auto"/>
        <w:bottom w:val="none" w:sz="0" w:space="0" w:color="auto"/>
        <w:right w:val="none" w:sz="0" w:space="0" w:color="auto"/>
      </w:divBdr>
    </w:div>
    <w:div w:id="1498184867">
      <w:bodyDiv w:val="1"/>
      <w:marLeft w:val="0"/>
      <w:marRight w:val="0"/>
      <w:marTop w:val="0"/>
      <w:marBottom w:val="0"/>
      <w:divBdr>
        <w:top w:val="none" w:sz="0" w:space="0" w:color="auto"/>
        <w:left w:val="none" w:sz="0" w:space="0" w:color="auto"/>
        <w:bottom w:val="none" w:sz="0" w:space="0" w:color="auto"/>
        <w:right w:val="none" w:sz="0" w:space="0" w:color="auto"/>
      </w:divBdr>
    </w:div>
    <w:div w:id="1946882200">
      <w:bodyDiv w:val="1"/>
      <w:marLeft w:val="0"/>
      <w:marRight w:val="0"/>
      <w:marTop w:val="0"/>
      <w:marBottom w:val="0"/>
      <w:divBdr>
        <w:top w:val="none" w:sz="0" w:space="0" w:color="auto"/>
        <w:left w:val="none" w:sz="0" w:space="0" w:color="auto"/>
        <w:bottom w:val="none" w:sz="0" w:space="0" w:color="auto"/>
        <w:right w:val="none" w:sz="0" w:space="0" w:color="auto"/>
      </w:divBdr>
    </w:div>
    <w:div w:id="202220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owrocla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9D00B-4A25-40DE-B831-C30F7063B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17</Pages>
  <Words>5262</Words>
  <Characters>31575</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Laczkowski</dc:creator>
  <cp:keywords/>
  <dc:description/>
  <cp:lastModifiedBy>Lukasz</cp:lastModifiedBy>
  <cp:revision>20</cp:revision>
  <dcterms:created xsi:type="dcterms:W3CDTF">2026-03-25T15:52:00Z</dcterms:created>
  <dcterms:modified xsi:type="dcterms:W3CDTF">2026-05-18T17:32:00Z</dcterms:modified>
</cp:coreProperties>
</file>